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991FA" w14:textId="4AA72555" w:rsidR="009B2CE7" w:rsidRDefault="009B2CE7" w:rsidP="009B2CE7">
      <w:pPr>
        <w:ind w:left="1988" w:hanging="1988"/>
        <w:rPr>
          <w:rFonts w:ascii="Arial" w:hAnsi="Arial" w:cs="Arial"/>
          <w:b/>
        </w:rPr>
      </w:pPr>
      <w:r>
        <w:rPr>
          <w:rFonts w:ascii="Arial" w:hAnsi="Arial" w:cs="Arial"/>
          <w:b/>
        </w:rPr>
        <w:t>3GPP TSG RAN WG1 Meeting #10</w:t>
      </w:r>
      <w:r w:rsidR="009D2235">
        <w:rPr>
          <w:rFonts w:ascii="Arial" w:hAnsi="Arial" w:cs="Arial"/>
          <w:b/>
        </w:rPr>
        <w:t>4</w:t>
      </w:r>
      <w:r>
        <w:rPr>
          <w:rFonts w:ascii="Arial" w:hAnsi="Arial" w:cs="Arial"/>
          <w:b/>
        </w:rPr>
        <w:t>-e</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65009E" w:rsidRPr="0065009E">
        <w:rPr>
          <w:rFonts w:ascii="Arial" w:hAnsi="Arial" w:cs="Arial"/>
          <w:b/>
        </w:rPr>
        <w:t>R1-2102805</w:t>
      </w:r>
    </w:p>
    <w:p w14:paraId="2131E66F" w14:textId="5EA8F173" w:rsidR="009B2CE7" w:rsidRPr="008C6838" w:rsidRDefault="009B2CE7" w:rsidP="009B2CE7">
      <w:pPr>
        <w:tabs>
          <w:tab w:val="right" w:pos="9360"/>
        </w:tabs>
        <w:rPr>
          <w:rFonts w:ascii="Arial" w:hAnsi="Arial" w:cs="Arial"/>
          <w:b/>
        </w:rPr>
      </w:pPr>
      <w:r w:rsidRPr="008C6838">
        <w:rPr>
          <w:rFonts w:ascii="Arial" w:hAnsi="Arial" w:cs="Arial"/>
          <w:b/>
        </w:rPr>
        <w:t xml:space="preserve">e-Meeting , </w:t>
      </w:r>
      <w:r w:rsidR="00E40A47" w:rsidRPr="00E40A47">
        <w:rPr>
          <w:rFonts w:ascii="Arial" w:hAnsi="Arial" w:cs="Arial"/>
          <w:b/>
          <w:bCs/>
          <w:lang w:val="en-GB"/>
        </w:rPr>
        <w:t>April 12th – 20th</w:t>
      </w:r>
      <w:r w:rsidRPr="008C6838">
        <w:rPr>
          <w:rFonts w:ascii="Arial" w:hAnsi="Arial" w:cs="Arial"/>
          <w:b/>
        </w:rPr>
        <w:t>, 202</w:t>
      </w:r>
      <w:r w:rsidR="00E735C4">
        <w:rPr>
          <w:rFonts w:ascii="Arial" w:hAnsi="Arial" w:cs="Arial"/>
          <w:b/>
        </w:rPr>
        <w:t>1</w:t>
      </w:r>
    </w:p>
    <w:p w14:paraId="1261F62A" w14:textId="77777777" w:rsidR="009B2CE7" w:rsidRDefault="009B2CE7" w:rsidP="009B2CE7">
      <w:pPr>
        <w:ind w:left="1988" w:hanging="1988"/>
        <w:rPr>
          <w:rFonts w:ascii="Arial" w:hAnsi="Arial" w:cs="Arial"/>
          <w:b/>
        </w:rPr>
      </w:pPr>
    </w:p>
    <w:p w14:paraId="15868E44" w14:textId="77777777" w:rsidR="00814631" w:rsidRPr="00D52F2E" w:rsidRDefault="00814631" w:rsidP="00814631">
      <w:pPr>
        <w:pStyle w:val="3GPPHeader"/>
        <w:rPr>
          <w:rFonts w:ascii="Arial" w:hAnsi="Arial" w:cs="Arial"/>
          <w:sz w:val="22"/>
          <w:lang w:val="en-US"/>
        </w:rPr>
      </w:pPr>
      <w:r w:rsidRPr="00D52F2E">
        <w:rPr>
          <w:rFonts w:ascii="Arial" w:hAnsi="Arial" w:cs="Arial"/>
          <w:sz w:val="22"/>
          <w:lang w:val="en-US"/>
        </w:rPr>
        <w:t>Agenda item:</w:t>
      </w:r>
      <w:r w:rsidRPr="00D52F2E">
        <w:rPr>
          <w:rFonts w:ascii="Arial" w:hAnsi="Arial" w:cs="Arial"/>
          <w:sz w:val="22"/>
          <w:lang w:val="en-US"/>
        </w:rPr>
        <w:tab/>
        <w:t>8.7.1.1</w:t>
      </w:r>
    </w:p>
    <w:p w14:paraId="532D5876" w14:textId="77777777" w:rsidR="009B2CE7" w:rsidRPr="00814631" w:rsidRDefault="009B2CE7" w:rsidP="00814631">
      <w:pPr>
        <w:pStyle w:val="3GPPHeader"/>
        <w:rPr>
          <w:rFonts w:ascii="Arial" w:hAnsi="Arial" w:cs="Arial"/>
          <w:sz w:val="22"/>
          <w:lang w:val="en-US"/>
        </w:rPr>
      </w:pPr>
      <w:r w:rsidRPr="00814631">
        <w:rPr>
          <w:rFonts w:ascii="Arial" w:hAnsi="Arial" w:cs="Arial"/>
          <w:sz w:val="22"/>
          <w:lang w:val="en-US"/>
        </w:rPr>
        <w:t>Source:</w:t>
      </w:r>
      <w:r w:rsidRPr="00814631">
        <w:rPr>
          <w:rFonts w:ascii="Arial" w:hAnsi="Arial" w:cs="Arial"/>
          <w:sz w:val="22"/>
          <w:lang w:val="en-US"/>
        </w:rPr>
        <w:tab/>
        <w:t>Panasonic</w:t>
      </w:r>
    </w:p>
    <w:p w14:paraId="0DA79158" w14:textId="464F256C" w:rsidR="009B2CE7" w:rsidRPr="00814631" w:rsidRDefault="009B2CE7" w:rsidP="00814631">
      <w:pPr>
        <w:pStyle w:val="3GPPHeader"/>
        <w:rPr>
          <w:rFonts w:ascii="Arial" w:hAnsi="Arial" w:cs="Arial"/>
          <w:sz w:val="22"/>
          <w:lang w:val="en-US"/>
        </w:rPr>
      </w:pPr>
      <w:r w:rsidRPr="00814631">
        <w:rPr>
          <w:rFonts w:ascii="Arial" w:hAnsi="Arial" w:cs="Arial"/>
          <w:sz w:val="22"/>
          <w:lang w:val="en-US"/>
        </w:rPr>
        <w:t>Title:</w:t>
      </w:r>
      <w:r w:rsidRPr="00814631">
        <w:rPr>
          <w:rFonts w:ascii="Arial" w:hAnsi="Arial" w:cs="Arial"/>
          <w:sz w:val="22"/>
          <w:lang w:val="en-US"/>
        </w:rPr>
        <w:tab/>
        <w:t xml:space="preserve">On </w:t>
      </w:r>
      <w:r w:rsidR="006637DB" w:rsidRPr="00814631">
        <w:rPr>
          <w:rFonts w:ascii="Arial" w:hAnsi="Arial" w:cs="Arial"/>
          <w:sz w:val="22"/>
          <w:lang w:val="en-US"/>
        </w:rPr>
        <w:t>Paging Enhancement</w:t>
      </w:r>
    </w:p>
    <w:p w14:paraId="69790FB6" w14:textId="305B2865" w:rsidR="009B2CE7" w:rsidRPr="00814631" w:rsidRDefault="009B2CE7" w:rsidP="00814631">
      <w:pPr>
        <w:pStyle w:val="3GPPHeader"/>
        <w:rPr>
          <w:rFonts w:ascii="Arial" w:hAnsi="Arial" w:cs="Arial"/>
          <w:sz w:val="22"/>
          <w:lang w:val="en-US"/>
        </w:rPr>
      </w:pPr>
      <w:r w:rsidRPr="00814631">
        <w:rPr>
          <w:rFonts w:ascii="Arial" w:hAnsi="Arial" w:cs="Arial"/>
          <w:sz w:val="22"/>
          <w:lang w:val="en-US"/>
        </w:rPr>
        <w:t>Document for:</w:t>
      </w:r>
      <w:bookmarkStart w:id="0" w:name="DocumentFor"/>
      <w:bookmarkEnd w:id="0"/>
      <w:r w:rsidRPr="00814631">
        <w:rPr>
          <w:rFonts w:ascii="Arial" w:hAnsi="Arial" w:cs="Arial"/>
          <w:sz w:val="22"/>
          <w:lang w:val="en-US"/>
        </w:rPr>
        <w:tab/>
      </w:r>
      <w:proofErr w:type="spellStart"/>
      <w:r w:rsidR="005B08F1" w:rsidRPr="007A3FE1">
        <w:rPr>
          <w:rFonts w:ascii="Arial" w:hAnsi="Arial" w:cs="Arial"/>
          <w:sz w:val="22"/>
        </w:rPr>
        <w:t>Discussion</w:t>
      </w:r>
      <w:proofErr w:type="spellEnd"/>
      <w:r w:rsidR="005B08F1">
        <w:rPr>
          <w:rFonts w:ascii="Arial" w:hAnsi="Arial" w:cs="Arial"/>
          <w:sz w:val="22"/>
        </w:rPr>
        <w:t>/</w:t>
      </w:r>
      <w:proofErr w:type="spellStart"/>
      <w:r w:rsidR="005B08F1" w:rsidRPr="007A3FE1">
        <w:rPr>
          <w:rFonts w:ascii="Arial" w:hAnsi="Arial" w:cs="Arial"/>
          <w:sz w:val="22"/>
        </w:rPr>
        <w:t>Decision</w:t>
      </w:r>
      <w:proofErr w:type="spellEnd"/>
    </w:p>
    <w:p w14:paraId="281265A1" w14:textId="225B49CE" w:rsidR="00693FD7" w:rsidRDefault="00693FD7" w:rsidP="00131C47">
      <w:pPr>
        <w:pStyle w:val="TdocHeader2"/>
        <w:rPr>
          <w:sz w:val="24"/>
          <w:szCs w:val="24"/>
        </w:rPr>
      </w:pPr>
    </w:p>
    <w:p w14:paraId="7FE77858" w14:textId="77777777" w:rsidR="00965AE7" w:rsidRPr="004B56FF" w:rsidRDefault="00965AE7"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bookmarkStart w:id="1" w:name="_Ref40465791"/>
      <w:r w:rsidRPr="004B56FF">
        <w:rPr>
          <w:b w:val="0"/>
          <w:bCs w:val="0"/>
          <w:sz w:val="36"/>
          <w:szCs w:val="20"/>
        </w:rPr>
        <w:t>Introduction</w:t>
      </w:r>
      <w:bookmarkEnd w:id="1"/>
    </w:p>
    <w:p w14:paraId="4670782F" w14:textId="376D277F" w:rsidR="008653E2" w:rsidRDefault="00567BF9" w:rsidP="003C19B4">
      <w:pPr>
        <w:spacing w:before="120" w:after="120"/>
      </w:pPr>
      <w:r>
        <w:t xml:space="preserve">In the RAN1 </w:t>
      </w:r>
      <w:r w:rsidR="003F009D">
        <w:t>#10</w:t>
      </w:r>
      <w:r w:rsidR="00492F2D">
        <w:t>4</w:t>
      </w:r>
      <w:r w:rsidR="000B2B4D">
        <w:t>-</w:t>
      </w:r>
      <w:r w:rsidR="00492F2D">
        <w:t xml:space="preserve">e meeting, agreements </w:t>
      </w:r>
      <w:r w:rsidR="0012711B">
        <w:t>for the</w:t>
      </w:r>
      <w:r w:rsidR="00492F2D">
        <w:t xml:space="preserve"> evaluation </w:t>
      </w:r>
      <w:r w:rsidR="0012711B">
        <w:t>and comparison of PEI candidate designs were achieved</w:t>
      </w:r>
      <w:r w:rsidR="000B2B4D">
        <w:t xml:space="preserve"> [1]</w:t>
      </w:r>
      <w:r w:rsidR="00120993">
        <w:t>, which are attached in the appendix.</w:t>
      </w:r>
    </w:p>
    <w:p w14:paraId="17E53800" w14:textId="68BE515B" w:rsidR="00965AE7" w:rsidRDefault="00D31922" w:rsidP="003C19B4">
      <w:pPr>
        <w:spacing w:before="120" w:after="120"/>
      </w:pPr>
      <w:r>
        <w:t>T</w:t>
      </w:r>
      <w:r w:rsidR="007222CD">
        <w:t>his</w:t>
      </w:r>
      <w:r w:rsidR="003C19B4">
        <w:t xml:space="preserve"> contribution </w:t>
      </w:r>
      <w:r w:rsidR="000B69BD">
        <w:t xml:space="preserve">provides </w:t>
      </w:r>
      <w:r w:rsidR="00F10EC9">
        <w:t>analysis</w:t>
      </w:r>
      <w:r w:rsidR="00E56A2B">
        <w:t xml:space="preserve"> on the agreed metrics </w:t>
      </w:r>
      <w:r w:rsidR="00F10EC9">
        <w:t xml:space="preserve">and </w:t>
      </w:r>
      <w:r w:rsidR="009D78E0">
        <w:t>our views on the paging enhancement</w:t>
      </w:r>
      <w:r w:rsidR="00C32DF5">
        <w:t xml:space="preserve"> for Rel.17 UE power saving</w:t>
      </w:r>
      <w:r w:rsidR="00F73FD0">
        <w:t>.</w:t>
      </w:r>
    </w:p>
    <w:p w14:paraId="5BEAB63E" w14:textId="77777777" w:rsidR="00CE3D11" w:rsidRPr="00CE3D11" w:rsidRDefault="00CE3D11" w:rsidP="00CE3D11">
      <w:pPr>
        <w:rPr>
          <w:lang w:eastAsia="x-none"/>
        </w:rPr>
      </w:pPr>
    </w:p>
    <w:p w14:paraId="2319AAAF" w14:textId="3B517877" w:rsidR="00E95A8B" w:rsidRPr="000B08D2" w:rsidRDefault="00042835"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Pr>
          <w:b w:val="0"/>
          <w:bCs w:val="0"/>
          <w:sz w:val="36"/>
          <w:szCs w:val="20"/>
        </w:rPr>
        <w:t>Paging enhancement</w:t>
      </w:r>
    </w:p>
    <w:p w14:paraId="0F08E2D0"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B3040AB"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27E7FEDF" w14:textId="77777777" w:rsidR="00727D21" w:rsidRPr="00727D21" w:rsidRDefault="00727D21" w:rsidP="00727D21">
      <w:pPr>
        <w:rPr>
          <w:lang w:eastAsia="x-none"/>
        </w:rPr>
      </w:pPr>
    </w:p>
    <w:p w14:paraId="7EB01E86" w14:textId="53158263" w:rsidR="00E95A8B" w:rsidRPr="00637984" w:rsidRDefault="00FC243B" w:rsidP="00637984">
      <w:pPr>
        <w:pStyle w:val="Heading2"/>
        <w:rPr>
          <w:rStyle w:val="Heading2Char1"/>
        </w:rPr>
      </w:pPr>
      <w:r>
        <w:rPr>
          <w:rStyle w:val="Heading2Char1"/>
        </w:rPr>
        <w:t xml:space="preserve">Paging </w:t>
      </w:r>
      <w:r w:rsidR="00637984" w:rsidRPr="00637984">
        <w:rPr>
          <w:rStyle w:val="Heading2Char1"/>
        </w:rPr>
        <w:t xml:space="preserve">Early </w:t>
      </w:r>
      <w:r>
        <w:rPr>
          <w:rStyle w:val="Heading2Char1"/>
        </w:rPr>
        <w:t>I</w:t>
      </w:r>
      <w:r w:rsidR="00637984" w:rsidRPr="00637984">
        <w:rPr>
          <w:rStyle w:val="Heading2Char1"/>
        </w:rPr>
        <w:t>ndication</w:t>
      </w:r>
      <w:r w:rsidR="008A7EA8">
        <w:rPr>
          <w:rStyle w:val="Heading2Char1"/>
        </w:rPr>
        <w:t xml:space="preserve"> (PEI)</w:t>
      </w:r>
      <w:r w:rsidR="0080215E">
        <w:rPr>
          <w:rStyle w:val="Heading2Char1"/>
        </w:rPr>
        <w:t xml:space="preserve"> physical layer design candidates</w:t>
      </w:r>
    </w:p>
    <w:p w14:paraId="6B56FD31" w14:textId="77777777" w:rsidR="00B52C24" w:rsidRDefault="00B52C24" w:rsidP="00B52C24">
      <w:pPr>
        <w:spacing w:before="120" w:after="120"/>
      </w:pPr>
      <w:r>
        <w:t xml:space="preserve">The PEI candidate designs are now based on PDCCH, TRS/CSI-RS and SSS. To compare the candidates, the assessment principle is, in condition that the performance meets the requirements as agreed (for </w:t>
      </w:r>
      <w:proofErr w:type="spellStart"/>
      <w:r>
        <w:t>Behv</w:t>
      </w:r>
      <w:proofErr w:type="spellEnd"/>
      <w:r>
        <w:t>-A and B, respectively), to check the follow metrics:</w:t>
      </w:r>
    </w:p>
    <w:p w14:paraId="033C2A3B" w14:textId="77777777" w:rsidR="00B52C24" w:rsidRDefault="00B52C24" w:rsidP="00B52C24">
      <w:pPr>
        <w:pStyle w:val="ListParagraph"/>
        <w:numPr>
          <w:ilvl w:val="0"/>
          <w:numId w:val="23"/>
        </w:numPr>
        <w:spacing w:before="120" w:after="120"/>
      </w:pPr>
      <w:r>
        <w:t>the co-existence with existing channels/signals, and impact to legacy UEs</w:t>
      </w:r>
    </w:p>
    <w:p w14:paraId="362CBC6D" w14:textId="77777777" w:rsidR="00B52C24" w:rsidRPr="00286BE9" w:rsidRDefault="00B52C24" w:rsidP="00B52C24">
      <w:pPr>
        <w:numPr>
          <w:ilvl w:val="1"/>
          <w:numId w:val="23"/>
        </w:numPr>
        <w:spacing w:before="120" w:after="120"/>
        <w:rPr>
          <w:rFonts w:eastAsia="Times New Roman"/>
        </w:rPr>
      </w:pPr>
      <w:r w:rsidRPr="00286BE9">
        <w:rPr>
          <w:rFonts w:eastAsia="Times New Roman"/>
        </w:rPr>
        <w:t>Rel-15 designs for multiplexing PEI with legacy channels/signals are assumed as baseline</w:t>
      </w:r>
    </w:p>
    <w:p w14:paraId="6D4574C5" w14:textId="77777777" w:rsidR="00B52C24" w:rsidRPr="00F71C3B" w:rsidRDefault="00B52C24" w:rsidP="00B52C24">
      <w:pPr>
        <w:numPr>
          <w:ilvl w:val="1"/>
          <w:numId w:val="23"/>
        </w:numPr>
        <w:spacing w:before="120" w:after="120"/>
        <w:rPr>
          <w:rFonts w:eastAsia="Times New Roman"/>
        </w:rPr>
      </w:pPr>
      <w:r w:rsidRPr="00F71C3B">
        <w:rPr>
          <w:rFonts w:eastAsia="Times New Roman"/>
        </w:rPr>
        <w:t>Other multiplexing method with legacy channels/signals can be additionally reported with justification</w:t>
      </w:r>
    </w:p>
    <w:p w14:paraId="1C9D8BE0" w14:textId="77777777" w:rsidR="00B52C24" w:rsidRDefault="00B52C24" w:rsidP="00B52C24">
      <w:pPr>
        <w:pStyle w:val="ListParagraph"/>
        <w:numPr>
          <w:ilvl w:val="0"/>
          <w:numId w:val="23"/>
        </w:numPr>
        <w:spacing w:before="120" w:after="120"/>
      </w:pPr>
      <w:r>
        <w:t>Estimated overhead in terms of required #REs</w:t>
      </w:r>
    </w:p>
    <w:p w14:paraId="51AEFAF2" w14:textId="77777777" w:rsidR="002369AB" w:rsidRDefault="002369AB" w:rsidP="002369AB">
      <w:r>
        <w:t>In the current stage, for performance evaluation, the UE behaviors relevant to PEI design include:</w:t>
      </w:r>
    </w:p>
    <w:p w14:paraId="40DDEF4E" w14:textId="77777777" w:rsidR="002369AB" w:rsidRPr="00286BE9" w:rsidRDefault="002369AB" w:rsidP="002369AB">
      <w:pPr>
        <w:numPr>
          <w:ilvl w:val="0"/>
          <w:numId w:val="18"/>
        </w:numPr>
        <w:rPr>
          <w:rFonts w:eastAsia="Times New Roman"/>
        </w:rPr>
      </w:pPr>
      <w:proofErr w:type="spellStart"/>
      <w:r w:rsidRPr="00286BE9">
        <w:rPr>
          <w:rFonts w:eastAsia="Times New Roman"/>
        </w:rPr>
        <w:t>Behv</w:t>
      </w:r>
      <w:proofErr w:type="spellEnd"/>
      <w:r w:rsidRPr="00286BE9">
        <w:rPr>
          <w:rFonts w:eastAsia="Times New Roman"/>
        </w:rPr>
        <w:t>-A:</w:t>
      </w:r>
      <w:r w:rsidRPr="00286BE9">
        <w:rPr>
          <w:rStyle w:val="apple-converted-space"/>
          <w:rFonts w:eastAsia="Times New Roman"/>
        </w:rPr>
        <w:t> </w:t>
      </w:r>
      <w:r w:rsidRPr="00286BE9">
        <w:rPr>
          <w:rFonts w:eastAsia="Times New Roman"/>
        </w:rPr>
        <w:t xml:space="preserve"> </w:t>
      </w:r>
    </w:p>
    <w:p w14:paraId="1D325190" w14:textId="77777777" w:rsidR="002369AB" w:rsidRPr="00286BE9" w:rsidRDefault="002369AB" w:rsidP="002369AB">
      <w:pPr>
        <w:numPr>
          <w:ilvl w:val="1"/>
          <w:numId w:val="18"/>
        </w:numPr>
        <w:rPr>
          <w:rFonts w:eastAsia="Times New Roman"/>
        </w:rPr>
      </w:pPr>
      <w:r w:rsidRPr="00286BE9">
        <w:rPr>
          <w:rFonts w:eastAsia="Times New Roman"/>
        </w:rPr>
        <w:t>PEI indicates UE should monitor a PO if UE’s group/subgroup is paged</w:t>
      </w:r>
    </w:p>
    <w:p w14:paraId="2E6FCD11" w14:textId="77777777" w:rsidR="002369AB" w:rsidRPr="00286BE9" w:rsidRDefault="002369AB" w:rsidP="002369AB">
      <w:pPr>
        <w:numPr>
          <w:ilvl w:val="1"/>
          <w:numId w:val="18"/>
        </w:numPr>
        <w:rPr>
          <w:rFonts w:eastAsia="Times New Roman"/>
        </w:rPr>
      </w:pPr>
      <w:r w:rsidRPr="00286BE9">
        <w:rPr>
          <w:rFonts w:eastAsia="Times New Roman"/>
        </w:rPr>
        <w:t>UE is not required to monitor a PO if UE does not detect PEI at all PEI occasion(s) for the PO</w:t>
      </w:r>
    </w:p>
    <w:p w14:paraId="121AD128" w14:textId="77777777" w:rsidR="002369AB" w:rsidRPr="00286BE9" w:rsidRDefault="002369AB" w:rsidP="002369AB">
      <w:pPr>
        <w:numPr>
          <w:ilvl w:val="0"/>
          <w:numId w:val="18"/>
        </w:numPr>
        <w:rPr>
          <w:rFonts w:eastAsia="Times New Roman"/>
        </w:rPr>
      </w:pPr>
      <w:proofErr w:type="spellStart"/>
      <w:r w:rsidRPr="00286BE9">
        <w:rPr>
          <w:rFonts w:eastAsia="Times New Roman"/>
        </w:rPr>
        <w:t>Behv</w:t>
      </w:r>
      <w:proofErr w:type="spellEnd"/>
      <w:r w:rsidRPr="00286BE9">
        <w:rPr>
          <w:rFonts w:eastAsia="Times New Roman"/>
        </w:rPr>
        <w:t>-B:</w:t>
      </w:r>
      <w:r w:rsidRPr="00286BE9">
        <w:rPr>
          <w:rStyle w:val="apple-converted-space"/>
          <w:rFonts w:eastAsia="Times New Roman"/>
        </w:rPr>
        <w:t> </w:t>
      </w:r>
      <w:r w:rsidRPr="00286BE9">
        <w:rPr>
          <w:rFonts w:eastAsia="Times New Roman"/>
        </w:rPr>
        <w:t xml:space="preserve"> </w:t>
      </w:r>
    </w:p>
    <w:p w14:paraId="29D6A60D" w14:textId="77777777" w:rsidR="002369AB" w:rsidRPr="00286BE9" w:rsidRDefault="002369AB" w:rsidP="002369AB">
      <w:pPr>
        <w:numPr>
          <w:ilvl w:val="1"/>
          <w:numId w:val="18"/>
        </w:numPr>
        <w:rPr>
          <w:rFonts w:eastAsia="Times New Roman"/>
        </w:rPr>
      </w:pPr>
      <w:r w:rsidRPr="00286BE9">
        <w:rPr>
          <w:rFonts w:eastAsia="Times New Roman"/>
        </w:rPr>
        <w:t>PEI indicates whether or not UE should monitor a PO</w:t>
      </w:r>
      <w:r w:rsidRPr="00286BE9">
        <w:rPr>
          <w:rStyle w:val="apple-converted-space"/>
          <w:rFonts w:eastAsia="Times New Roman"/>
        </w:rPr>
        <w:t> </w:t>
      </w:r>
    </w:p>
    <w:p w14:paraId="2AAD153E" w14:textId="77777777" w:rsidR="002369AB" w:rsidRPr="00286BE9" w:rsidRDefault="002369AB" w:rsidP="002369AB">
      <w:pPr>
        <w:numPr>
          <w:ilvl w:val="1"/>
          <w:numId w:val="18"/>
        </w:numPr>
        <w:rPr>
          <w:rFonts w:eastAsia="Times New Roman"/>
        </w:rPr>
      </w:pPr>
      <w:r w:rsidRPr="00286BE9">
        <w:rPr>
          <w:rFonts w:eastAsia="Times New Roman"/>
        </w:rPr>
        <w:t>UE is required to monitor a PO if UE does not detect PEI at all PEI occasion(s) for the PO</w:t>
      </w:r>
    </w:p>
    <w:p w14:paraId="4D14C12A" w14:textId="77777777" w:rsidR="002369AB" w:rsidRDefault="002369AB" w:rsidP="002369AB"/>
    <w:p w14:paraId="630BCFD6" w14:textId="5C4D81ED" w:rsidR="00B52C24" w:rsidRDefault="00682969" w:rsidP="00B52C24">
      <w:pPr>
        <w:spacing w:before="120" w:after="120"/>
      </w:pPr>
      <w:r>
        <w:lastRenderedPageBreak/>
        <w:t xml:space="preserve">As </w:t>
      </w:r>
      <w:r w:rsidR="009F585D">
        <w:t xml:space="preserve">above two </w:t>
      </w:r>
      <w:r>
        <w:t xml:space="preserve">different </w:t>
      </w:r>
      <w:r w:rsidR="009F585D">
        <w:t xml:space="preserve">UE </w:t>
      </w:r>
      <w:proofErr w:type="spellStart"/>
      <w:r w:rsidR="009F585D">
        <w:t>behaviours</w:t>
      </w:r>
      <w:proofErr w:type="spellEnd"/>
      <w:r w:rsidR="009F585D">
        <w:t xml:space="preserve"> may lead to different network operation</w:t>
      </w:r>
      <w:r w:rsidR="001B2C95">
        <w:t xml:space="preserve"> strategies</w:t>
      </w:r>
      <w:r w:rsidR="001F48E3">
        <w:t xml:space="preserve"> and PEI link performance requirement, Table.1</w:t>
      </w:r>
      <w:r w:rsidR="00241749">
        <w:t xml:space="preserve"> gives brief analysis for each design candidate in conjunction with </w:t>
      </w:r>
      <w:proofErr w:type="spellStart"/>
      <w:r w:rsidR="009C2996">
        <w:t>Behv</w:t>
      </w:r>
      <w:proofErr w:type="spellEnd"/>
      <w:r w:rsidR="009C2996">
        <w:t xml:space="preserve">-A and </w:t>
      </w:r>
      <w:proofErr w:type="spellStart"/>
      <w:r w:rsidR="009C2996">
        <w:t>Behv</w:t>
      </w:r>
      <w:proofErr w:type="spellEnd"/>
      <w:r w:rsidR="009C2996">
        <w:t>-B, respectively.</w:t>
      </w:r>
    </w:p>
    <w:p w14:paraId="7C3CAF74" w14:textId="77777777" w:rsidR="00051945" w:rsidRPr="002B0B62" w:rsidRDefault="00051945" w:rsidP="00051945">
      <w:pPr>
        <w:jc w:val="center"/>
        <w:rPr>
          <w:b/>
          <w:bCs/>
        </w:rPr>
      </w:pPr>
      <w:r w:rsidRPr="002B0B62">
        <w:rPr>
          <w:b/>
          <w:bCs/>
        </w:rPr>
        <w:t>Table.1 Analysis on the compatibility between physical layer design options and UE behavior A/B</w:t>
      </w:r>
    </w:p>
    <w:tbl>
      <w:tblPr>
        <w:tblStyle w:val="TableGrid"/>
        <w:tblW w:w="10206" w:type="dxa"/>
        <w:tblInd w:w="-572" w:type="dxa"/>
        <w:tblLook w:val="04A0" w:firstRow="1" w:lastRow="0" w:firstColumn="1" w:lastColumn="0" w:noHBand="0" w:noVBand="1"/>
      </w:tblPr>
      <w:tblGrid>
        <w:gridCol w:w="2268"/>
        <w:gridCol w:w="3969"/>
        <w:gridCol w:w="3969"/>
      </w:tblGrid>
      <w:tr w:rsidR="00051945" w14:paraId="28122649" w14:textId="77777777" w:rsidTr="00CB17A6">
        <w:tc>
          <w:tcPr>
            <w:tcW w:w="2268" w:type="dxa"/>
          </w:tcPr>
          <w:p w14:paraId="3F23FFC2" w14:textId="77777777" w:rsidR="00051945" w:rsidRPr="007B5B96" w:rsidRDefault="00051945" w:rsidP="00BF6310">
            <w:pPr>
              <w:rPr>
                <w:rFonts w:eastAsia="Calibri"/>
                <w:lang w:val="de-DE"/>
              </w:rPr>
            </w:pPr>
            <w:r w:rsidRPr="007B5B96">
              <w:rPr>
                <w:rFonts w:eastAsia="Calibri"/>
                <w:lang w:val="de-DE"/>
              </w:rPr>
              <w:t xml:space="preserve">PEI design </w:t>
            </w:r>
            <w:proofErr w:type="spellStart"/>
            <w:r w:rsidRPr="007B5B96">
              <w:rPr>
                <w:rFonts w:eastAsia="Calibri"/>
                <w:lang w:val="de-DE"/>
              </w:rPr>
              <w:t>analysis</w:t>
            </w:r>
            <w:proofErr w:type="spellEnd"/>
            <w:r w:rsidRPr="007B5B96">
              <w:rPr>
                <w:rFonts w:eastAsia="Calibri"/>
                <w:lang w:val="de-DE"/>
              </w:rPr>
              <w:t xml:space="preserve"> </w:t>
            </w:r>
            <w:proofErr w:type="spellStart"/>
            <w:r w:rsidRPr="007B5B96">
              <w:rPr>
                <w:rFonts w:eastAsia="Calibri"/>
                <w:lang w:val="de-DE"/>
              </w:rPr>
              <w:t>wrt</w:t>
            </w:r>
            <w:proofErr w:type="spellEnd"/>
            <w:r w:rsidRPr="007B5B96">
              <w:rPr>
                <w:rFonts w:eastAsia="Calibri"/>
                <w:lang w:val="de-DE"/>
              </w:rPr>
              <w:t xml:space="preserve"> </w:t>
            </w:r>
            <w:proofErr w:type="spellStart"/>
            <w:r w:rsidRPr="007B5B96">
              <w:rPr>
                <w:rFonts w:eastAsia="Calibri"/>
                <w:lang w:val="de-DE"/>
              </w:rPr>
              <w:t>Beh</w:t>
            </w:r>
            <w:r>
              <w:rPr>
                <w:rFonts w:eastAsia="Calibri"/>
                <w:lang w:val="de-DE"/>
              </w:rPr>
              <w:t>v</w:t>
            </w:r>
            <w:proofErr w:type="spellEnd"/>
            <w:r>
              <w:rPr>
                <w:rFonts w:eastAsia="Calibri"/>
                <w:lang w:val="de-DE"/>
              </w:rPr>
              <w:t>-A/B</w:t>
            </w:r>
          </w:p>
        </w:tc>
        <w:tc>
          <w:tcPr>
            <w:tcW w:w="3969" w:type="dxa"/>
          </w:tcPr>
          <w:p w14:paraId="631790D0" w14:textId="77777777" w:rsidR="00051945" w:rsidRDefault="00051945" w:rsidP="00BF6310">
            <w:pPr>
              <w:rPr>
                <w:rFonts w:eastAsia="Calibri"/>
              </w:rPr>
            </w:pPr>
            <w:proofErr w:type="spellStart"/>
            <w:r>
              <w:rPr>
                <w:rFonts w:eastAsia="Calibri"/>
              </w:rPr>
              <w:t>Behv</w:t>
            </w:r>
            <w:proofErr w:type="spellEnd"/>
            <w:r>
              <w:rPr>
                <w:rFonts w:eastAsia="Calibri"/>
              </w:rPr>
              <w:t>-A</w:t>
            </w:r>
          </w:p>
        </w:tc>
        <w:tc>
          <w:tcPr>
            <w:tcW w:w="3969" w:type="dxa"/>
          </w:tcPr>
          <w:p w14:paraId="1A1B6584" w14:textId="77777777" w:rsidR="00051945" w:rsidRDefault="00051945" w:rsidP="00BF6310">
            <w:pPr>
              <w:rPr>
                <w:rFonts w:eastAsia="Calibri"/>
              </w:rPr>
            </w:pPr>
            <w:proofErr w:type="spellStart"/>
            <w:r>
              <w:rPr>
                <w:rFonts w:eastAsia="Calibri"/>
              </w:rPr>
              <w:t>Behv</w:t>
            </w:r>
            <w:proofErr w:type="spellEnd"/>
            <w:r>
              <w:rPr>
                <w:rFonts w:eastAsia="Calibri"/>
              </w:rPr>
              <w:t>-B</w:t>
            </w:r>
          </w:p>
        </w:tc>
      </w:tr>
      <w:tr w:rsidR="00051945" w14:paraId="2A333253" w14:textId="77777777" w:rsidTr="00CB17A6">
        <w:tc>
          <w:tcPr>
            <w:tcW w:w="2268" w:type="dxa"/>
          </w:tcPr>
          <w:p w14:paraId="5B53943C" w14:textId="77777777" w:rsidR="00051945" w:rsidRDefault="00051945" w:rsidP="00BF6310">
            <w:pPr>
              <w:rPr>
                <w:rFonts w:eastAsia="Calibri"/>
              </w:rPr>
            </w:pPr>
            <w:r>
              <w:rPr>
                <w:rFonts w:eastAsia="Calibri"/>
              </w:rPr>
              <w:t>Description</w:t>
            </w:r>
          </w:p>
        </w:tc>
        <w:tc>
          <w:tcPr>
            <w:tcW w:w="3969" w:type="dxa"/>
          </w:tcPr>
          <w:p w14:paraId="306ABA35" w14:textId="77777777" w:rsidR="00051945" w:rsidRPr="00471E9D" w:rsidRDefault="00051945" w:rsidP="00051945">
            <w:pPr>
              <w:pStyle w:val="ListParagraph"/>
              <w:numPr>
                <w:ilvl w:val="0"/>
                <w:numId w:val="23"/>
              </w:numPr>
              <w:rPr>
                <w:rFonts w:eastAsia="Calibri"/>
              </w:rPr>
            </w:pPr>
            <w:r w:rsidRPr="00471E9D">
              <w:rPr>
                <w:rFonts w:eastAsia="Calibri"/>
              </w:rPr>
              <w:t>PEI indicates UE should monitor a PO if UE’s group/subgroup is paged</w:t>
            </w:r>
          </w:p>
          <w:p w14:paraId="09765920" w14:textId="77777777" w:rsidR="00051945" w:rsidRPr="00471E9D" w:rsidRDefault="00051945" w:rsidP="00051945">
            <w:pPr>
              <w:pStyle w:val="ListParagraph"/>
              <w:numPr>
                <w:ilvl w:val="0"/>
                <w:numId w:val="23"/>
              </w:numPr>
              <w:rPr>
                <w:rFonts w:eastAsia="Calibri"/>
              </w:rPr>
            </w:pPr>
            <w:r w:rsidRPr="00471E9D">
              <w:rPr>
                <w:rFonts w:eastAsia="Calibri"/>
              </w:rPr>
              <w:t>UE is not required to monitor a PO if UE does not detect PEI at all PEI occasion(s) for the PO</w:t>
            </w:r>
          </w:p>
        </w:tc>
        <w:tc>
          <w:tcPr>
            <w:tcW w:w="3969" w:type="dxa"/>
          </w:tcPr>
          <w:p w14:paraId="1C45DA3F" w14:textId="77777777" w:rsidR="00051945" w:rsidRPr="00471E9D" w:rsidRDefault="00051945" w:rsidP="00051945">
            <w:pPr>
              <w:pStyle w:val="ListParagraph"/>
              <w:numPr>
                <w:ilvl w:val="0"/>
                <w:numId w:val="23"/>
              </w:numPr>
              <w:rPr>
                <w:rFonts w:eastAsia="Calibri"/>
              </w:rPr>
            </w:pPr>
            <w:r w:rsidRPr="00471E9D">
              <w:rPr>
                <w:rFonts w:eastAsia="Calibri"/>
              </w:rPr>
              <w:t xml:space="preserve">PEI indicates whether or not UE should monitor a PO </w:t>
            </w:r>
          </w:p>
          <w:p w14:paraId="3ED27083" w14:textId="77777777" w:rsidR="00051945" w:rsidRPr="00471E9D" w:rsidRDefault="00051945" w:rsidP="00051945">
            <w:pPr>
              <w:pStyle w:val="ListParagraph"/>
              <w:numPr>
                <w:ilvl w:val="0"/>
                <w:numId w:val="23"/>
              </w:numPr>
              <w:rPr>
                <w:rFonts w:eastAsia="Calibri"/>
              </w:rPr>
            </w:pPr>
            <w:r w:rsidRPr="00471E9D">
              <w:rPr>
                <w:rFonts w:eastAsia="Calibri"/>
              </w:rPr>
              <w:t>UE is required to monitor a PO if UE does not detect PEI at all PEI occasion(s) for the PO</w:t>
            </w:r>
          </w:p>
        </w:tc>
      </w:tr>
      <w:tr w:rsidR="00051945" w14:paraId="4631D767" w14:textId="77777777" w:rsidTr="00CB17A6">
        <w:tc>
          <w:tcPr>
            <w:tcW w:w="2268" w:type="dxa"/>
            <w:vMerge w:val="restart"/>
          </w:tcPr>
          <w:p w14:paraId="091E60BD" w14:textId="77777777" w:rsidR="00051945" w:rsidRDefault="00051945" w:rsidP="00BF6310">
            <w:pPr>
              <w:rPr>
                <w:rFonts w:eastAsia="Calibri"/>
              </w:rPr>
            </w:pPr>
            <w:r>
              <w:rPr>
                <w:rFonts w:eastAsia="Calibri"/>
              </w:rPr>
              <w:t>Performance requirement Alt 1 (mandatory)</w:t>
            </w:r>
          </w:p>
        </w:tc>
        <w:tc>
          <w:tcPr>
            <w:tcW w:w="7938" w:type="dxa"/>
            <w:gridSpan w:val="2"/>
          </w:tcPr>
          <w:p w14:paraId="6D71EA2E" w14:textId="77777777" w:rsidR="00051945" w:rsidRDefault="00051945" w:rsidP="00BF6310">
            <w:pPr>
              <w:rPr>
                <w:rFonts w:eastAsia="Calibri"/>
              </w:rPr>
            </w:pPr>
            <w:r w:rsidRPr="007117C1">
              <w:rPr>
                <w:rFonts w:eastAsia="Calibri"/>
              </w:rPr>
              <w:t>at the SNR where the Miss-Detection Rate (MDR) of paging PDSCH is 1%</w:t>
            </w:r>
          </w:p>
        </w:tc>
      </w:tr>
      <w:tr w:rsidR="00051945" w14:paraId="39467E7C" w14:textId="77777777" w:rsidTr="00CB17A6">
        <w:tc>
          <w:tcPr>
            <w:tcW w:w="2268" w:type="dxa"/>
            <w:vMerge/>
          </w:tcPr>
          <w:p w14:paraId="01216B74" w14:textId="77777777" w:rsidR="00051945" w:rsidRDefault="00051945" w:rsidP="00BF6310">
            <w:pPr>
              <w:rPr>
                <w:rFonts w:eastAsia="Calibri"/>
              </w:rPr>
            </w:pPr>
          </w:p>
        </w:tc>
        <w:tc>
          <w:tcPr>
            <w:tcW w:w="3969" w:type="dxa"/>
          </w:tcPr>
          <w:p w14:paraId="7A23FD3B" w14:textId="77777777" w:rsidR="00051945" w:rsidRPr="00656DD4" w:rsidRDefault="00051945" w:rsidP="00BF6310">
            <w:pPr>
              <w:rPr>
                <w:rFonts w:eastAsia="Calibri"/>
              </w:rPr>
            </w:pPr>
            <w:r w:rsidRPr="00656DD4">
              <w:rPr>
                <w:rFonts w:eastAsia="Calibri"/>
              </w:rPr>
              <w:t xml:space="preserve">When </w:t>
            </w:r>
            <w:proofErr w:type="spellStart"/>
            <w:r w:rsidRPr="00656DD4">
              <w:rPr>
                <w:rFonts w:eastAsia="Calibri"/>
              </w:rPr>
              <w:t>Behv</w:t>
            </w:r>
            <w:proofErr w:type="spellEnd"/>
            <w:r w:rsidRPr="00656DD4">
              <w:rPr>
                <w:rFonts w:eastAsia="Calibri"/>
              </w:rPr>
              <w:t xml:space="preserve">-A is assumed: </w:t>
            </w:r>
          </w:p>
          <w:p w14:paraId="51B6B433" w14:textId="77777777" w:rsidR="00051945" w:rsidRPr="00656DD4" w:rsidRDefault="00051945" w:rsidP="00051945">
            <w:pPr>
              <w:pStyle w:val="ListParagraph"/>
              <w:numPr>
                <w:ilvl w:val="0"/>
                <w:numId w:val="23"/>
              </w:numPr>
              <w:rPr>
                <w:rFonts w:eastAsia="Calibri"/>
              </w:rPr>
            </w:pPr>
            <w:r w:rsidRPr="00656DD4">
              <w:rPr>
                <w:rFonts w:eastAsia="Calibri"/>
              </w:rPr>
              <w:t xml:space="preserve">The joint miss-detection rate (MDR) of PEI and paging PDCCH defined below should be no worse than 1%: </w:t>
            </w:r>
          </w:p>
          <w:p w14:paraId="692BDFF7" w14:textId="77777777" w:rsidR="00051945" w:rsidRPr="00656DD4" w:rsidRDefault="00051945" w:rsidP="00BF6310">
            <w:pPr>
              <w:rPr>
                <w:rFonts w:eastAsia="Calibri"/>
              </w:rPr>
            </w:pPr>
            <w:proofErr w:type="spellStart"/>
            <w:r w:rsidRPr="00656DD4">
              <w:rPr>
                <w:rFonts w:eastAsia="Calibri"/>
              </w:rPr>
              <w:t>MDR_Joint_A</w:t>
            </w:r>
            <w:proofErr w:type="spellEnd"/>
            <w:r w:rsidRPr="00656DD4">
              <w:rPr>
                <w:rFonts w:eastAsia="Calibri"/>
              </w:rPr>
              <w:t>=MDR_PEI+(1 – MDR_PEI)</w:t>
            </w:r>
            <w:proofErr w:type="spellStart"/>
            <w:r w:rsidRPr="00656DD4">
              <w:rPr>
                <w:rFonts w:eastAsia="Calibri"/>
              </w:rPr>
              <w:t>MDR_PagingPDCCH</w:t>
            </w:r>
            <w:proofErr w:type="spellEnd"/>
          </w:p>
          <w:p w14:paraId="533C05F5" w14:textId="77777777" w:rsidR="00051945" w:rsidRPr="0035265D" w:rsidRDefault="00051945" w:rsidP="00051945">
            <w:pPr>
              <w:pStyle w:val="ListParagraph"/>
              <w:numPr>
                <w:ilvl w:val="0"/>
                <w:numId w:val="23"/>
              </w:numPr>
              <w:rPr>
                <w:rFonts w:eastAsia="Calibri"/>
              </w:rPr>
            </w:pPr>
            <w:r w:rsidRPr="0035265D">
              <w:rPr>
                <w:rFonts w:eastAsia="Calibri"/>
              </w:rPr>
              <w:t>The False-Alarm Rate (FAR) of PEI should be no larger than [1%]</w:t>
            </w:r>
          </w:p>
        </w:tc>
        <w:tc>
          <w:tcPr>
            <w:tcW w:w="3969" w:type="dxa"/>
          </w:tcPr>
          <w:p w14:paraId="40BD722D" w14:textId="77777777" w:rsidR="00051945" w:rsidRPr="0014551D" w:rsidRDefault="00051945" w:rsidP="00BF6310">
            <w:pPr>
              <w:rPr>
                <w:rFonts w:eastAsia="Calibri"/>
              </w:rPr>
            </w:pPr>
            <w:r w:rsidRPr="0014551D">
              <w:rPr>
                <w:rFonts w:eastAsia="Calibri"/>
              </w:rPr>
              <w:t xml:space="preserve">When </w:t>
            </w:r>
            <w:proofErr w:type="spellStart"/>
            <w:r w:rsidRPr="0014551D">
              <w:rPr>
                <w:rFonts w:eastAsia="Calibri"/>
              </w:rPr>
              <w:t>Behv</w:t>
            </w:r>
            <w:proofErr w:type="spellEnd"/>
            <w:r w:rsidRPr="0014551D">
              <w:rPr>
                <w:rFonts w:eastAsia="Calibri"/>
              </w:rPr>
              <w:t xml:space="preserve">-B is assumed: </w:t>
            </w:r>
          </w:p>
          <w:p w14:paraId="3ED210F3" w14:textId="77777777" w:rsidR="00051945" w:rsidRPr="00937904" w:rsidRDefault="00051945" w:rsidP="00051945">
            <w:pPr>
              <w:pStyle w:val="ListParagraph"/>
              <w:numPr>
                <w:ilvl w:val="0"/>
                <w:numId w:val="23"/>
              </w:numPr>
              <w:rPr>
                <w:rFonts w:eastAsia="Calibri"/>
              </w:rPr>
            </w:pPr>
            <w:r w:rsidRPr="00937904">
              <w:rPr>
                <w:rFonts w:eastAsia="Calibri"/>
              </w:rPr>
              <w:t xml:space="preserve">The joint miss-detection rate (MDR) of PEI and paging PDCCH defined below should be no worse than 1%: </w:t>
            </w:r>
          </w:p>
          <w:p w14:paraId="1BE103A2" w14:textId="77777777" w:rsidR="00051945" w:rsidRPr="0014551D" w:rsidRDefault="00051945" w:rsidP="00BF6310">
            <w:pPr>
              <w:rPr>
                <w:rFonts w:eastAsia="Calibri"/>
                <w:lang w:val="it-IT"/>
              </w:rPr>
            </w:pPr>
            <w:proofErr w:type="spellStart"/>
            <w:r w:rsidRPr="0014551D">
              <w:rPr>
                <w:rFonts w:eastAsia="Calibri"/>
                <w:lang w:val="it-IT"/>
              </w:rPr>
              <w:t>MDR_Joint_B</w:t>
            </w:r>
            <w:proofErr w:type="spellEnd"/>
            <w:r w:rsidRPr="0014551D">
              <w:rPr>
                <w:rFonts w:eastAsia="Calibri"/>
                <w:lang w:val="it-IT"/>
              </w:rPr>
              <w:t xml:space="preserve"> = FAR_PEI + (1 – FAR_PEI) </w:t>
            </w:r>
            <w:proofErr w:type="spellStart"/>
            <w:r w:rsidRPr="0014551D">
              <w:rPr>
                <w:rFonts w:eastAsia="Calibri"/>
                <w:lang w:val="it-IT"/>
              </w:rPr>
              <w:t>MDR_PagingPDCCH</w:t>
            </w:r>
            <w:proofErr w:type="spellEnd"/>
          </w:p>
          <w:p w14:paraId="22553106" w14:textId="77777777" w:rsidR="00051945" w:rsidRPr="00937904" w:rsidRDefault="00051945" w:rsidP="00051945">
            <w:pPr>
              <w:pStyle w:val="ListParagraph"/>
              <w:numPr>
                <w:ilvl w:val="0"/>
                <w:numId w:val="23"/>
              </w:numPr>
              <w:rPr>
                <w:rFonts w:eastAsia="Calibri"/>
              </w:rPr>
            </w:pPr>
            <w:r w:rsidRPr="00937904">
              <w:rPr>
                <w:rFonts w:eastAsia="Calibri"/>
              </w:rPr>
              <w:t>The MDR of PEI should be no larger than [1%]</w:t>
            </w:r>
          </w:p>
        </w:tc>
      </w:tr>
      <w:tr w:rsidR="00051945" w14:paraId="717A43D9" w14:textId="77777777" w:rsidTr="00CB17A6">
        <w:tc>
          <w:tcPr>
            <w:tcW w:w="2268" w:type="dxa"/>
          </w:tcPr>
          <w:p w14:paraId="606F2393" w14:textId="77777777" w:rsidR="00051945" w:rsidRDefault="00051945" w:rsidP="00BF6310">
            <w:pPr>
              <w:rPr>
                <w:rFonts w:eastAsia="Calibri"/>
              </w:rPr>
            </w:pPr>
            <w:r>
              <w:rPr>
                <w:rFonts w:eastAsia="Calibri"/>
              </w:rPr>
              <w:t>Impact to PEI MDR and FAR design target</w:t>
            </w:r>
          </w:p>
        </w:tc>
        <w:tc>
          <w:tcPr>
            <w:tcW w:w="3969" w:type="dxa"/>
          </w:tcPr>
          <w:p w14:paraId="22B4B803" w14:textId="508D31F6" w:rsidR="00051945" w:rsidRPr="0013277C" w:rsidRDefault="00051945" w:rsidP="00BF6310">
            <w:pPr>
              <w:rPr>
                <w:rFonts w:eastAsia="Calibri"/>
              </w:rPr>
            </w:pPr>
            <w:r>
              <w:rPr>
                <w:rFonts w:eastAsia="Calibri"/>
              </w:rPr>
              <w:t>The joint MDR is controlled by both MDR</w:t>
            </w:r>
            <w:r w:rsidR="004F2E81">
              <w:rPr>
                <w:rFonts w:eastAsia="Calibri"/>
              </w:rPr>
              <w:t>_</w:t>
            </w:r>
            <w:r>
              <w:rPr>
                <w:rFonts w:eastAsia="Calibri"/>
              </w:rPr>
              <w:t xml:space="preserve">PEI and </w:t>
            </w:r>
            <w:proofErr w:type="spellStart"/>
            <w:r>
              <w:rPr>
                <w:rFonts w:eastAsia="Calibri"/>
              </w:rPr>
              <w:t>MDR</w:t>
            </w:r>
            <w:r w:rsidR="00386A59">
              <w:rPr>
                <w:rFonts w:eastAsia="Calibri"/>
              </w:rPr>
              <w:t>_</w:t>
            </w:r>
            <w:r>
              <w:rPr>
                <w:rFonts w:eastAsia="Calibri"/>
              </w:rPr>
              <w:t>PagingPDCCH</w:t>
            </w:r>
            <w:proofErr w:type="spellEnd"/>
            <w:r>
              <w:rPr>
                <w:rFonts w:eastAsia="Calibri"/>
              </w:rPr>
              <w:t xml:space="preserve">. If </w:t>
            </w:r>
            <w:proofErr w:type="spellStart"/>
            <w:r>
              <w:rPr>
                <w:rFonts w:eastAsia="Calibri"/>
              </w:rPr>
              <w:t>MDR</w:t>
            </w:r>
            <w:r w:rsidR="00386A59">
              <w:rPr>
                <w:rFonts w:eastAsia="Calibri"/>
              </w:rPr>
              <w:t>_</w:t>
            </w:r>
            <w:r>
              <w:rPr>
                <w:rFonts w:eastAsia="Calibri"/>
              </w:rPr>
              <w:t>PagingPDCCH</w:t>
            </w:r>
            <w:proofErr w:type="spellEnd"/>
            <w:r>
              <w:rPr>
                <w:rFonts w:eastAsia="Calibri"/>
              </w:rPr>
              <w:t xml:space="preserve"> is a fixed and typical value like 1%, to meet or closely approach the requirement of 1% for </w:t>
            </w:r>
            <w:proofErr w:type="spellStart"/>
            <w:r>
              <w:rPr>
                <w:rFonts w:eastAsia="Calibri"/>
              </w:rPr>
              <w:t>MDR</w:t>
            </w:r>
            <w:r w:rsidR="004F2E81">
              <w:rPr>
                <w:rFonts w:eastAsia="Calibri"/>
              </w:rPr>
              <w:t>_</w:t>
            </w:r>
            <w:r w:rsidR="004737CC">
              <w:rPr>
                <w:rFonts w:eastAsia="Calibri"/>
              </w:rPr>
              <w:t>Joint_A</w:t>
            </w:r>
            <w:proofErr w:type="spellEnd"/>
            <w:r>
              <w:rPr>
                <w:rFonts w:eastAsia="Calibri"/>
              </w:rPr>
              <w:t xml:space="preserve"> = 1% + 99%*MDR-PEI, the MDR-PEI needs to be sufficiently low.</w:t>
            </w:r>
          </w:p>
          <w:p w14:paraId="0A041D5D" w14:textId="77777777" w:rsidR="00051945" w:rsidRDefault="00051945" w:rsidP="00BF6310">
            <w:pPr>
              <w:rPr>
                <w:rFonts w:eastAsia="Calibri"/>
              </w:rPr>
            </w:pPr>
          </w:p>
          <w:p w14:paraId="5AE73D32" w14:textId="327FA2E9" w:rsidR="00051945" w:rsidRPr="00E35F86" w:rsidRDefault="00592724" w:rsidP="00BF6310">
            <w:pPr>
              <w:rPr>
                <w:rFonts w:eastAsia="Calibri"/>
              </w:rPr>
            </w:pPr>
            <w:r>
              <w:rPr>
                <w:rFonts w:eastAsia="Calibri"/>
              </w:rPr>
              <w:t>Thus, d</w:t>
            </w:r>
            <w:r w:rsidR="00051945">
              <w:rPr>
                <w:rFonts w:eastAsia="Calibri"/>
              </w:rPr>
              <w:t xml:space="preserve">epending on the </w:t>
            </w:r>
            <w:proofErr w:type="spellStart"/>
            <w:r w:rsidR="00051945">
              <w:rPr>
                <w:rFonts w:eastAsia="Calibri"/>
              </w:rPr>
              <w:t>MDR</w:t>
            </w:r>
            <w:r w:rsidR="005501C1">
              <w:rPr>
                <w:rFonts w:eastAsia="Calibri"/>
              </w:rPr>
              <w:t>_</w:t>
            </w:r>
            <w:r w:rsidR="00051945">
              <w:rPr>
                <w:rFonts w:eastAsia="Calibri"/>
              </w:rPr>
              <w:t>PagingPDCCH</w:t>
            </w:r>
            <w:proofErr w:type="spellEnd"/>
            <w:r w:rsidR="00051945">
              <w:rPr>
                <w:rFonts w:eastAsia="Calibri"/>
              </w:rPr>
              <w:t xml:space="preserve">, </w:t>
            </w:r>
            <w:r w:rsidR="00425739">
              <w:rPr>
                <w:rFonts w:eastAsia="Calibri"/>
              </w:rPr>
              <w:t xml:space="preserve">requirement for MDR_PEI </w:t>
            </w:r>
            <w:r w:rsidR="00386A59">
              <w:rPr>
                <w:rFonts w:eastAsia="Calibri"/>
              </w:rPr>
              <w:t>could be</w:t>
            </w:r>
            <w:r w:rsidR="00051945">
              <w:rPr>
                <w:rFonts w:eastAsia="Calibri"/>
              </w:rPr>
              <w:t xml:space="preserve"> relaxed or stringent than 0.1%.</w:t>
            </w:r>
          </w:p>
        </w:tc>
        <w:tc>
          <w:tcPr>
            <w:tcW w:w="3969" w:type="dxa"/>
          </w:tcPr>
          <w:p w14:paraId="74237AC8" w14:textId="6B6D335C" w:rsidR="00051945" w:rsidRDefault="00051945" w:rsidP="00BF6310">
            <w:pPr>
              <w:rPr>
                <w:rFonts w:eastAsia="Calibri"/>
              </w:rPr>
            </w:pPr>
            <w:r>
              <w:rPr>
                <w:rFonts w:eastAsia="Calibri"/>
              </w:rPr>
              <w:t>The joint MDR is determined by both FAR</w:t>
            </w:r>
            <w:r w:rsidR="00592724">
              <w:rPr>
                <w:rFonts w:eastAsia="Calibri"/>
              </w:rPr>
              <w:t>_</w:t>
            </w:r>
            <w:r>
              <w:rPr>
                <w:rFonts w:eastAsia="Calibri"/>
              </w:rPr>
              <w:t xml:space="preserve">PEI and </w:t>
            </w:r>
            <w:proofErr w:type="spellStart"/>
            <w:r>
              <w:rPr>
                <w:rFonts w:eastAsia="Calibri"/>
              </w:rPr>
              <w:t>MDR</w:t>
            </w:r>
            <w:r w:rsidR="00592724">
              <w:rPr>
                <w:rFonts w:eastAsia="Calibri"/>
              </w:rPr>
              <w:t>_</w:t>
            </w:r>
            <w:r>
              <w:rPr>
                <w:rFonts w:eastAsia="Calibri"/>
              </w:rPr>
              <w:t>PagingPDCCH</w:t>
            </w:r>
            <w:proofErr w:type="spellEnd"/>
            <w:r>
              <w:rPr>
                <w:rFonts w:eastAsia="Calibri"/>
              </w:rPr>
              <w:t xml:space="preserve">. If </w:t>
            </w:r>
            <w:proofErr w:type="spellStart"/>
            <w:r>
              <w:rPr>
                <w:rFonts w:eastAsia="Calibri"/>
              </w:rPr>
              <w:t>MDR</w:t>
            </w:r>
            <w:r w:rsidR="00592724">
              <w:rPr>
                <w:rFonts w:eastAsia="Calibri"/>
              </w:rPr>
              <w:t>_</w:t>
            </w:r>
            <w:r>
              <w:rPr>
                <w:rFonts w:eastAsia="Calibri"/>
              </w:rPr>
              <w:t>PagingPDCCH</w:t>
            </w:r>
            <w:proofErr w:type="spellEnd"/>
            <w:r>
              <w:rPr>
                <w:rFonts w:eastAsia="Calibri"/>
              </w:rPr>
              <w:t xml:space="preserve"> is a fixed and typical value like 1%, to meet or closely approach the requirement of 1% for </w:t>
            </w:r>
            <w:proofErr w:type="spellStart"/>
            <w:r>
              <w:rPr>
                <w:rFonts w:eastAsia="Calibri"/>
              </w:rPr>
              <w:t>MDR</w:t>
            </w:r>
            <w:r w:rsidR="008F00EF">
              <w:rPr>
                <w:rFonts w:eastAsia="Calibri"/>
              </w:rPr>
              <w:t>_Joint_B</w:t>
            </w:r>
            <w:proofErr w:type="spellEnd"/>
            <w:r>
              <w:rPr>
                <w:rFonts w:eastAsia="Calibri"/>
              </w:rPr>
              <w:t xml:space="preserve"> = 1% + 99%*FAR-PEI, the FAR</w:t>
            </w:r>
            <w:r w:rsidR="008F00EF">
              <w:rPr>
                <w:rFonts w:eastAsia="Calibri"/>
              </w:rPr>
              <w:t>_</w:t>
            </w:r>
            <w:r>
              <w:rPr>
                <w:rFonts w:eastAsia="Calibri"/>
              </w:rPr>
              <w:t xml:space="preserve">PEI needs to be sufficiently low. </w:t>
            </w:r>
          </w:p>
          <w:p w14:paraId="102A3FC6" w14:textId="77777777" w:rsidR="00051945" w:rsidRDefault="00051945" w:rsidP="00BF6310">
            <w:pPr>
              <w:rPr>
                <w:rFonts w:eastAsia="Calibri"/>
              </w:rPr>
            </w:pPr>
          </w:p>
          <w:p w14:paraId="3FDD3ECF" w14:textId="7CE943CB" w:rsidR="00051945" w:rsidRDefault="00051945" w:rsidP="00BF6310">
            <w:pPr>
              <w:rPr>
                <w:rFonts w:eastAsia="Calibri"/>
              </w:rPr>
            </w:pPr>
            <w:r>
              <w:rPr>
                <w:rFonts w:eastAsia="Calibri"/>
              </w:rPr>
              <w:t>As the UE default behavior is required to detect paging PDCCH in case of miss-detecting PEI, thus the requirement for MDR</w:t>
            </w:r>
            <w:r w:rsidR="00811AB8">
              <w:rPr>
                <w:rFonts w:eastAsia="Calibri"/>
              </w:rPr>
              <w:t>_</w:t>
            </w:r>
            <w:r>
              <w:rPr>
                <w:rFonts w:eastAsia="Calibri"/>
              </w:rPr>
              <w:t xml:space="preserve">PEI is more relaxed than </w:t>
            </w:r>
            <w:proofErr w:type="spellStart"/>
            <w:r>
              <w:rPr>
                <w:rFonts w:eastAsia="Calibri"/>
              </w:rPr>
              <w:t>Behv</w:t>
            </w:r>
            <w:proofErr w:type="spellEnd"/>
            <w:r>
              <w:rPr>
                <w:rFonts w:eastAsia="Calibri"/>
              </w:rPr>
              <w:t>-A but the requirement for FAR-PEI is more stringent.</w:t>
            </w:r>
          </w:p>
          <w:p w14:paraId="25BF67AA" w14:textId="77777777" w:rsidR="00051945" w:rsidRDefault="00051945" w:rsidP="00BF6310">
            <w:pPr>
              <w:rPr>
                <w:rFonts w:eastAsia="Calibri"/>
              </w:rPr>
            </w:pPr>
          </w:p>
          <w:p w14:paraId="3AF89DC7" w14:textId="11AB4027" w:rsidR="00051945" w:rsidRDefault="00051945" w:rsidP="00BF6310">
            <w:pPr>
              <w:rPr>
                <w:rFonts w:eastAsia="Calibri"/>
              </w:rPr>
            </w:pPr>
            <w:r>
              <w:rPr>
                <w:rFonts w:eastAsia="Calibri"/>
              </w:rPr>
              <w:t xml:space="preserve">Also, depending on the </w:t>
            </w:r>
            <w:proofErr w:type="spellStart"/>
            <w:r>
              <w:rPr>
                <w:rFonts w:eastAsia="Calibri"/>
              </w:rPr>
              <w:t>MDR</w:t>
            </w:r>
            <w:r w:rsidR="00BE6AE9">
              <w:rPr>
                <w:rFonts w:eastAsia="Calibri"/>
              </w:rPr>
              <w:t>_</w:t>
            </w:r>
            <w:r>
              <w:rPr>
                <w:rFonts w:eastAsia="Calibri"/>
              </w:rPr>
              <w:t>PagingPDCCH</w:t>
            </w:r>
            <w:proofErr w:type="spellEnd"/>
            <w:r>
              <w:rPr>
                <w:rFonts w:eastAsia="Calibri"/>
              </w:rPr>
              <w:t xml:space="preserve">, </w:t>
            </w:r>
            <w:r w:rsidR="00BE6AE9">
              <w:rPr>
                <w:rFonts w:eastAsia="Calibri"/>
              </w:rPr>
              <w:t xml:space="preserve">requirement can be </w:t>
            </w:r>
            <w:r>
              <w:rPr>
                <w:rFonts w:eastAsia="Calibri"/>
              </w:rPr>
              <w:t>potentially more relaxed or stringent than 0.1% for FAR</w:t>
            </w:r>
            <w:r w:rsidR="00BE6AE9">
              <w:rPr>
                <w:rFonts w:eastAsia="Calibri"/>
              </w:rPr>
              <w:t>_</w:t>
            </w:r>
            <w:r>
              <w:rPr>
                <w:rFonts w:eastAsia="Calibri"/>
              </w:rPr>
              <w:t>PEI.</w:t>
            </w:r>
          </w:p>
          <w:p w14:paraId="6EC9BDE5" w14:textId="77777777" w:rsidR="00051945" w:rsidRDefault="00051945" w:rsidP="00BF6310">
            <w:pPr>
              <w:rPr>
                <w:rFonts w:eastAsia="Calibri"/>
              </w:rPr>
            </w:pPr>
          </w:p>
          <w:p w14:paraId="4C86FBE4" w14:textId="77777777" w:rsidR="00051945" w:rsidRPr="0014551D" w:rsidRDefault="00051945" w:rsidP="00BF6310">
            <w:pPr>
              <w:rPr>
                <w:rFonts w:eastAsia="Calibri"/>
              </w:rPr>
            </w:pPr>
          </w:p>
        </w:tc>
      </w:tr>
      <w:tr w:rsidR="00051945" w14:paraId="6848418D" w14:textId="77777777" w:rsidTr="00CB17A6">
        <w:tc>
          <w:tcPr>
            <w:tcW w:w="2268" w:type="dxa"/>
            <w:vMerge w:val="restart"/>
          </w:tcPr>
          <w:p w14:paraId="7A89DCDB" w14:textId="77777777" w:rsidR="00051945" w:rsidRDefault="00051945" w:rsidP="00BF6310">
            <w:pPr>
              <w:rPr>
                <w:rFonts w:eastAsia="Calibri"/>
              </w:rPr>
            </w:pPr>
            <w:r>
              <w:rPr>
                <w:rFonts w:eastAsia="Calibri"/>
              </w:rPr>
              <w:t>Performance requirement Alt 2 (optional)</w:t>
            </w:r>
          </w:p>
        </w:tc>
        <w:tc>
          <w:tcPr>
            <w:tcW w:w="7938" w:type="dxa"/>
            <w:gridSpan w:val="2"/>
          </w:tcPr>
          <w:p w14:paraId="15EAB5AC" w14:textId="77777777" w:rsidR="00051945" w:rsidRDefault="00051945" w:rsidP="00BF6310">
            <w:pPr>
              <w:rPr>
                <w:rFonts w:eastAsia="Calibri"/>
              </w:rPr>
            </w:pPr>
            <w:r w:rsidRPr="007117C1">
              <w:rPr>
                <w:rFonts w:eastAsia="Calibri"/>
              </w:rPr>
              <w:t>at the SNR where the Miss-Detection Rate (MDR) of paging DCI is 1%</w:t>
            </w:r>
          </w:p>
        </w:tc>
      </w:tr>
      <w:tr w:rsidR="00051945" w14:paraId="1EAC6759" w14:textId="77777777" w:rsidTr="00CB17A6">
        <w:tc>
          <w:tcPr>
            <w:tcW w:w="2268" w:type="dxa"/>
            <w:vMerge/>
          </w:tcPr>
          <w:p w14:paraId="3707B5A9" w14:textId="77777777" w:rsidR="00051945" w:rsidRDefault="00051945" w:rsidP="00BF6310">
            <w:pPr>
              <w:rPr>
                <w:rFonts w:eastAsia="Calibri"/>
              </w:rPr>
            </w:pPr>
          </w:p>
        </w:tc>
        <w:tc>
          <w:tcPr>
            <w:tcW w:w="3969" w:type="dxa"/>
          </w:tcPr>
          <w:p w14:paraId="3DD0DC67" w14:textId="77777777" w:rsidR="00051945" w:rsidRPr="00B7637B" w:rsidRDefault="00051945" w:rsidP="00BF6310">
            <w:pPr>
              <w:rPr>
                <w:rFonts w:eastAsia="Calibri"/>
              </w:rPr>
            </w:pPr>
            <w:r w:rsidRPr="00B7637B">
              <w:rPr>
                <w:rFonts w:eastAsia="Calibri"/>
              </w:rPr>
              <w:t xml:space="preserve">When </w:t>
            </w:r>
            <w:proofErr w:type="spellStart"/>
            <w:r w:rsidRPr="00B7637B">
              <w:rPr>
                <w:rFonts w:eastAsia="Calibri"/>
              </w:rPr>
              <w:t>Behv</w:t>
            </w:r>
            <w:proofErr w:type="spellEnd"/>
            <w:r w:rsidRPr="00B7637B">
              <w:rPr>
                <w:rFonts w:eastAsia="Calibri"/>
              </w:rPr>
              <w:t xml:space="preserve">-A is assumed: </w:t>
            </w:r>
          </w:p>
          <w:p w14:paraId="10A42440" w14:textId="77777777" w:rsidR="00051945" w:rsidRPr="00B7637B" w:rsidRDefault="00051945" w:rsidP="00051945">
            <w:pPr>
              <w:pStyle w:val="ListParagraph"/>
              <w:numPr>
                <w:ilvl w:val="0"/>
                <w:numId w:val="23"/>
              </w:numPr>
              <w:rPr>
                <w:rFonts w:eastAsia="Calibri"/>
              </w:rPr>
            </w:pPr>
            <w:r w:rsidRPr="00B7637B">
              <w:rPr>
                <w:rFonts w:eastAsia="Calibri"/>
              </w:rPr>
              <w:t xml:space="preserve">The MDR of PEI should be no larger than 0.1% </w:t>
            </w:r>
          </w:p>
          <w:p w14:paraId="040F7402" w14:textId="77777777" w:rsidR="00051945" w:rsidRPr="00B7637B" w:rsidRDefault="00051945" w:rsidP="00051945">
            <w:pPr>
              <w:pStyle w:val="ListParagraph"/>
              <w:numPr>
                <w:ilvl w:val="0"/>
                <w:numId w:val="23"/>
              </w:numPr>
              <w:rPr>
                <w:rFonts w:eastAsia="Calibri"/>
              </w:rPr>
            </w:pPr>
            <w:r w:rsidRPr="00B7637B">
              <w:rPr>
                <w:rFonts w:eastAsia="Calibri"/>
              </w:rPr>
              <w:t>The False-Alarm Rate (FAR) of PEI should be no larger than 1%</w:t>
            </w:r>
          </w:p>
        </w:tc>
        <w:tc>
          <w:tcPr>
            <w:tcW w:w="3969" w:type="dxa"/>
          </w:tcPr>
          <w:p w14:paraId="5FE23283" w14:textId="77777777" w:rsidR="00051945" w:rsidRPr="00DE1576" w:rsidRDefault="00051945" w:rsidP="00BF6310">
            <w:pPr>
              <w:rPr>
                <w:rFonts w:eastAsia="Calibri"/>
              </w:rPr>
            </w:pPr>
            <w:r w:rsidRPr="00DE1576">
              <w:rPr>
                <w:rFonts w:eastAsia="Calibri"/>
              </w:rPr>
              <w:t xml:space="preserve">When </w:t>
            </w:r>
            <w:proofErr w:type="spellStart"/>
            <w:r w:rsidRPr="00DE1576">
              <w:rPr>
                <w:rFonts w:eastAsia="Calibri"/>
              </w:rPr>
              <w:t>Behv</w:t>
            </w:r>
            <w:proofErr w:type="spellEnd"/>
            <w:r w:rsidRPr="00DE1576">
              <w:rPr>
                <w:rFonts w:eastAsia="Calibri"/>
              </w:rPr>
              <w:t xml:space="preserve">-B is assumed: </w:t>
            </w:r>
          </w:p>
          <w:p w14:paraId="03B8B7DD" w14:textId="77777777" w:rsidR="00051945" w:rsidRPr="00DE1576" w:rsidRDefault="00051945" w:rsidP="00051945">
            <w:pPr>
              <w:pStyle w:val="ListParagraph"/>
              <w:numPr>
                <w:ilvl w:val="0"/>
                <w:numId w:val="23"/>
              </w:numPr>
              <w:rPr>
                <w:rFonts w:eastAsia="Calibri"/>
              </w:rPr>
            </w:pPr>
            <w:r w:rsidRPr="00DE1576">
              <w:rPr>
                <w:rFonts w:eastAsia="Calibri"/>
              </w:rPr>
              <w:t>The FAR of PEI should be no larger than 0.1%</w:t>
            </w:r>
          </w:p>
          <w:p w14:paraId="60725ED1" w14:textId="77777777" w:rsidR="00051945" w:rsidRPr="00DE1576" w:rsidRDefault="00051945" w:rsidP="00051945">
            <w:pPr>
              <w:pStyle w:val="ListParagraph"/>
              <w:numPr>
                <w:ilvl w:val="0"/>
                <w:numId w:val="23"/>
              </w:numPr>
              <w:rPr>
                <w:rFonts w:eastAsia="Calibri"/>
              </w:rPr>
            </w:pPr>
            <w:r w:rsidRPr="00DE1576">
              <w:rPr>
                <w:rFonts w:eastAsia="Calibri"/>
              </w:rPr>
              <w:t>The MDR of PEI should be no larger than 1%</w:t>
            </w:r>
          </w:p>
        </w:tc>
      </w:tr>
      <w:tr w:rsidR="00051945" w14:paraId="6F5B35FB" w14:textId="77777777" w:rsidTr="00CB17A6">
        <w:tc>
          <w:tcPr>
            <w:tcW w:w="2268" w:type="dxa"/>
          </w:tcPr>
          <w:p w14:paraId="570578A1" w14:textId="77777777" w:rsidR="00051945" w:rsidRDefault="00051945" w:rsidP="00BF6310">
            <w:pPr>
              <w:rPr>
                <w:rFonts w:eastAsia="Calibri"/>
              </w:rPr>
            </w:pPr>
            <w:r>
              <w:rPr>
                <w:rFonts w:eastAsia="Calibri"/>
              </w:rPr>
              <w:t>Impact to PEI MDR and FAR design target</w:t>
            </w:r>
          </w:p>
        </w:tc>
        <w:tc>
          <w:tcPr>
            <w:tcW w:w="3969" w:type="dxa"/>
          </w:tcPr>
          <w:p w14:paraId="07F19447" w14:textId="77777777" w:rsidR="00051945" w:rsidRPr="00B7637B" w:rsidRDefault="00051945" w:rsidP="00BF6310">
            <w:pPr>
              <w:rPr>
                <w:rFonts w:eastAsia="Calibri"/>
              </w:rPr>
            </w:pPr>
            <w:r>
              <w:rPr>
                <w:rFonts w:eastAsia="Calibri"/>
              </w:rPr>
              <w:t>Fixed requirement for PEI.</w:t>
            </w:r>
          </w:p>
        </w:tc>
        <w:tc>
          <w:tcPr>
            <w:tcW w:w="3969" w:type="dxa"/>
          </w:tcPr>
          <w:p w14:paraId="59D22ED3" w14:textId="77777777" w:rsidR="00051945" w:rsidRPr="00DE1576" w:rsidRDefault="00051945" w:rsidP="00BF6310">
            <w:pPr>
              <w:rPr>
                <w:rFonts w:eastAsia="Calibri"/>
              </w:rPr>
            </w:pPr>
            <w:r>
              <w:rPr>
                <w:rFonts w:eastAsia="Calibri"/>
              </w:rPr>
              <w:t>Fixed requirement for PEI.</w:t>
            </w:r>
          </w:p>
        </w:tc>
      </w:tr>
      <w:tr w:rsidR="00051945" w14:paraId="43C66699" w14:textId="77777777" w:rsidTr="00CB17A6">
        <w:tc>
          <w:tcPr>
            <w:tcW w:w="2268" w:type="dxa"/>
          </w:tcPr>
          <w:p w14:paraId="1932DC84" w14:textId="77777777" w:rsidR="00051945" w:rsidRDefault="00051945" w:rsidP="00BF6310">
            <w:pPr>
              <w:rPr>
                <w:rFonts w:eastAsia="Calibri"/>
              </w:rPr>
            </w:pPr>
            <w:r>
              <w:rPr>
                <w:rFonts w:eastAsia="Calibri"/>
              </w:rPr>
              <w:t>PDCCH-based design</w:t>
            </w:r>
          </w:p>
        </w:tc>
        <w:tc>
          <w:tcPr>
            <w:tcW w:w="3969" w:type="dxa"/>
          </w:tcPr>
          <w:p w14:paraId="4F427105" w14:textId="27A29FDB" w:rsidR="00051945" w:rsidRDefault="00051945" w:rsidP="00BF6310">
            <w:pPr>
              <w:rPr>
                <w:rFonts w:eastAsia="Calibri"/>
              </w:rPr>
            </w:pPr>
            <w:r>
              <w:rPr>
                <w:rFonts w:eastAsia="Calibri"/>
              </w:rPr>
              <w:t>To achieve 0.1% or even lower PEI MDR, the resource required for PDCCH PEI could be considerable. As it is transmitted in INACTIVE/IDLE, there is no CSI feedback thus network needs to assume the wors</w:t>
            </w:r>
            <w:r w:rsidR="00D75D6D">
              <w:rPr>
                <w:rFonts w:eastAsia="Calibri"/>
              </w:rPr>
              <w:t>t</w:t>
            </w:r>
            <w:r>
              <w:rPr>
                <w:rFonts w:eastAsia="Calibri"/>
              </w:rPr>
              <w:t xml:space="preserve"> case and utilize very high aggregation level or </w:t>
            </w:r>
            <w:r w:rsidR="00171084">
              <w:rPr>
                <w:rFonts w:eastAsia="Calibri"/>
              </w:rPr>
              <w:t xml:space="preserve">even </w:t>
            </w:r>
            <w:r>
              <w:rPr>
                <w:rFonts w:eastAsia="Calibri"/>
              </w:rPr>
              <w:t>repetition to ensure the performance, which</w:t>
            </w:r>
            <w:r w:rsidR="00B2083E">
              <w:rPr>
                <w:rFonts w:eastAsia="Calibri"/>
              </w:rPr>
              <w:t xml:space="preserve"> is a</w:t>
            </w:r>
            <w:r>
              <w:rPr>
                <w:rFonts w:eastAsia="Calibri"/>
              </w:rPr>
              <w:t xml:space="preserve"> negative argument to apply PDCCH-based PEI design with </w:t>
            </w:r>
            <w:proofErr w:type="spellStart"/>
            <w:r>
              <w:rPr>
                <w:rFonts w:eastAsia="Calibri"/>
              </w:rPr>
              <w:t>Behv</w:t>
            </w:r>
            <w:proofErr w:type="spellEnd"/>
            <w:r>
              <w:rPr>
                <w:rFonts w:eastAsia="Calibri"/>
              </w:rPr>
              <w:t>-A, in terms of control overhead.</w:t>
            </w:r>
          </w:p>
          <w:p w14:paraId="42F6A814" w14:textId="77777777" w:rsidR="00051945" w:rsidRDefault="00051945" w:rsidP="00BF6310">
            <w:pPr>
              <w:rPr>
                <w:rFonts w:eastAsia="Calibri"/>
              </w:rPr>
            </w:pPr>
          </w:p>
          <w:p w14:paraId="0B9AEA40" w14:textId="77777777" w:rsidR="00051945" w:rsidRDefault="00051945" w:rsidP="00BF6310">
            <w:pPr>
              <w:rPr>
                <w:rFonts w:eastAsia="Calibri"/>
              </w:rPr>
            </w:pPr>
            <w:r>
              <w:rPr>
                <w:rFonts w:eastAsia="Calibri"/>
              </w:rPr>
              <w:t>Due to CRC protection, the FAR will be far lower than required, which is no problem.</w:t>
            </w:r>
          </w:p>
          <w:p w14:paraId="51194AB4" w14:textId="3B0F7044" w:rsidR="00051945" w:rsidRDefault="00051945" w:rsidP="00BF6310">
            <w:pPr>
              <w:rPr>
                <w:rFonts w:eastAsia="Calibri"/>
              </w:rPr>
            </w:pPr>
          </w:p>
          <w:p w14:paraId="5A52B73E" w14:textId="554287D3" w:rsidR="00C758C8" w:rsidRPr="00C758C8" w:rsidRDefault="00C758C8" w:rsidP="00BF6310">
            <w:pPr>
              <w:rPr>
                <w:rFonts w:eastAsia="Calibri"/>
                <w:b/>
                <w:bCs/>
              </w:rPr>
            </w:pPr>
            <w:r w:rsidRPr="00C758C8">
              <w:rPr>
                <w:rFonts w:eastAsia="Calibri"/>
                <w:b/>
                <w:bCs/>
              </w:rPr>
              <w:t xml:space="preserve">Observation 1: </w:t>
            </w:r>
            <w:r w:rsidR="007A7F25">
              <w:rPr>
                <w:rFonts w:eastAsia="Calibri"/>
                <w:b/>
                <w:bCs/>
              </w:rPr>
              <w:t xml:space="preserve">PDCCH based PEI design in case of supporting </w:t>
            </w:r>
            <w:proofErr w:type="spellStart"/>
            <w:r w:rsidR="007A7F25">
              <w:rPr>
                <w:rFonts w:eastAsia="Calibri"/>
                <w:b/>
                <w:bCs/>
              </w:rPr>
              <w:t>Behv</w:t>
            </w:r>
            <w:proofErr w:type="spellEnd"/>
            <w:r w:rsidR="007A7F25">
              <w:rPr>
                <w:rFonts w:eastAsia="Calibri"/>
                <w:b/>
                <w:bCs/>
              </w:rPr>
              <w:t>-A may face issue of control overhead</w:t>
            </w:r>
            <w:r w:rsidR="00D05A80">
              <w:rPr>
                <w:rFonts w:eastAsia="Calibri"/>
                <w:b/>
                <w:bCs/>
              </w:rPr>
              <w:t xml:space="preserve"> due to stringent MDR requirement</w:t>
            </w:r>
            <w:r w:rsidR="007A7F25">
              <w:rPr>
                <w:rFonts w:eastAsia="Calibri"/>
                <w:b/>
                <w:bCs/>
              </w:rPr>
              <w:t>.</w:t>
            </w:r>
          </w:p>
          <w:p w14:paraId="5253B0BC" w14:textId="77777777" w:rsidR="00051945" w:rsidRPr="00B94E9A" w:rsidRDefault="00051945" w:rsidP="00BF6310">
            <w:pPr>
              <w:rPr>
                <w:rFonts w:eastAsia="Calibri"/>
                <w:b/>
                <w:bCs/>
              </w:rPr>
            </w:pPr>
          </w:p>
        </w:tc>
        <w:tc>
          <w:tcPr>
            <w:tcW w:w="3969" w:type="dxa"/>
          </w:tcPr>
          <w:p w14:paraId="6FAFF1DD" w14:textId="0F3421B0" w:rsidR="00051945" w:rsidRDefault="00051945" w:rsidP="00BF6310">
            <w:pPr>
              <w:rPr>
                <w:rFonts w:eastAsia="Calibri"/>
              </w:rPr>
            </w:pPr>
            <w:r>
              <w:rPr>
                <w:rFonts w:eastAsia="Calibri"/>
              </w:rPr>
              <w:t xml:space="preserve">As UE still needs to monitor paging PDCCH even if it does not </w:t>
            </w:r>
            <w:r w:rsidRPr="00471E9D">
              <w:rPr>
                <w:rFonts w:eastAsia="Calibri"/>
              </w:rPr>
              <w:t>detect PEI</w:t>
            </w:r>
            <w:r>
              <w:rPr>
                <w:rFonts w:eastAsia="Calibri"/>
              </w:rPr>
              <w:t xml:space="preserve">, the MDR requirement is no larger than 1%, which can be handled well by PDCCH-based design. Also, as for 0.1% FAR for PEI, the CRC may provide sufficient protection. So the control overhead is less than </w:t>
            </w:r>
            <w:proofErr w:type="spellStart"/>
            <w:r>
              <w:rPr>
                <w:rFonts w:eastAsia="Calibri"/>
              </w:rPr>
              <w:t>Behv</w:t>
            </w:r>
            <w:proofErr w:type="spellEnd"/>
            <w:r>
              <w:rPr>
                <w:rFonts w:eastAsia="Calibri"/>
              </w:rPr>
              <w:t>-A.</w:t>
            </w:r>
          </w:p>
          <w:p w14:paraId="5DFD24DE" w14:textId="537C40DF" w:rsidR="00D2380A" w:rsidRDefault="00D2380A" w:rsidP="00BF6310">
            <w:pPr>
              <w:rPr>
                <w:rFonts w:eastAsia="Calibri"/>
              </w:rPr>
            </w:pPr>
          </w:p>
          <w:p w14:paraId="60D19E40" w14:textId="7D7F901A" w:rsidR="00D2380A" w:rsidRPr="00406409" w:rsidRDefault="00D2380A" w:rsidP="00BF6310">
            <w:pPr>
              <w:rPr>
                <w:rFonts w:eastAsia="Calibri"/>
                <w:b/>
                <w:bCs/>
              </w:rPr>
            </w:pPr>
            <w:r w:rsidRPr="00406409">
              <w:rPr>
                <w:rFonts w:eastAsia="Calibri"/>
                <w:b/>
                <w:bCs/>
              </w:rPr>
              <w:t xml:space="preserve">Observation 2: </w:t>
            </w:r>
            <w:r w:rsidR="000C3D92" w:rsidRPr="00406409">
              <w:rPr>
                <w:rFonts w:eastAsia="Calibri"/>
                <w:b/>
                <w:bCs/>
              </w:rPr>
              <w:t xml:space="preserve">To meet the </w:t>
            </w:r>
            <w:r w:rsidR="00D900AF" w:rsidRPr="00406409">
              <w:rPr>
                <w:rFonts w:eastAsia="Calibri"/>
                <w:b/>
                <w:bCs/>
              </w:rPr>
              <w:t xml:space="preserve">link requirement, </w:t>
            </w:r>
            <w:r w:rsidR="000C3D92" w:rsidRPr="00406409">
              <w:rPr>
                <w:rFonts w:eastAsia="Calibri"/>
                <w:b/>
                <w:bCs/>
              </w:rPr>
              <w:t>PDCCH based PEI</w:t>
            </w:r>
            <w:r w:rsidR="00D900AF" w:rsidRPr="00406409">
              <w:rPr>
                <w:rFonts w:eastAsia="Calibri"/>
                <w:b/>
                <w:bCs/>
              </w:rPr>
              <w:t xml:space="preserve"> has no major issue</w:t>
            </w:r>
            <w:r w:rsidR="00406409" w:rsidRPr="00406409">
              <w:rPr>
                <w:rFonts w:eastAsia="Calibri"/>
                <w:b/>
                <w:bCs/>
              </w:rPr>
              <w:t xml:space="preserve"> in case of supporting </w:t>
            </w:r>
            <w:proofErr w:type="spellStart"/>
            <w:r w:rsidR="00406409" w:rsidRPr="00406409">
              <w:rPr>
                <w:rFonts w:eastAsia="Calibri"/>
                <w:b/>
                <w:bCs/>
              </w:rPr>
              <w:t>Behv</w:t>
            </w:r>
            <w:proofErr w:type="spellEnd"/>
            <w:r w:rsidR="00406409" w:rsidRPr="00406409">
              <w:rPr>
                <w:rFonts w:eastAsia="Calibri"/>
                <w:b/>
                <w:bCs/>
              </w:rPr>
              <w:t>-B</w:t>
            </w:r>
            <w:r w:rsidR="00D900AF" w:rsidRPr="00406409">
              <w:rPr>
                <w:rFonts w:eastAsia="Calibri"/>
                <w:b/>
                <w:bCs/>
              </w:rPr>
              <w:t>.</w:t>
            </w:r>
          </w:p>
          <w:p w14:paraId="4BDE95C2" w14:textId="77777777" w:rsidR="00051945" w:rsidRDefault="00051945" w:rsidP="00BF6310">
            <w:pPr>
              <w:rPr>
                <w:rFonts w:eastAsia="Calibri"/>
              </w:rPr>
            </w:pPr>
          </w:p>
          <w:p w14:paraId="352411AA" w14:textId="77777777" w:rsidR="00051945" w:rsidRDefault="00051945" w:rsidP="00BF6310">
            <w:pPr>
              <w:rPr>
                <w:rFonts w:eastAsia="Calibri"/>
              </w:rPr>
            </w:pPr>
          </w:p>
        </w:tc>
      </w:tr>
      <w:tr w:rsidR="00051945" w14:paraId="70FFBC82" w14:textId="77777777" w:rsidTr="00CB17A6">
        <w:tc>
          <w:tcPr>
            <w:tcW w:w="2268" w:type="dxa"/>
          </w:tcPr>
          <w:p w14:paraId="2D5ACC22" w14:textId="77777777" w:rsidR="00051945" w:rsidRDefault="00051945" w:rsidP="00BF6310">
            <w:pPr>
              <w:rPr>
                <w:rFonts w:eastAsia="Calibri"/>
              </w:rPr>
            </w:pPr>
            <w:r>
              <w:rPr>
                <w:rFonts w:eastAsia="Calibri"/>
              </w:rPr>
              <w:t>CSI-RS based design</w:t>
            </w:r>
          </w:p>
        </w:tc>
        <w:tc>
          <w:tcPr>
            <w:tcW w:w="3969" w:type="dxa"/>
          </w:tcPr>
          <w:p w14:paraId="0F55F1F2" w14:textId="526A0C38" w:rsidR="00051945" w:rsidRDefault="00051945" w:rsidP="00BF6310">
            <w:pPr>
              <w:rPr>
                <w:rFonts w:eastAsia="Calibri"/>
              </w:rPr>
            </w:pPr>
            <w:r>
              <w:rPr>
                <w:rFonts w:eastAsia="Calibri"/>
              </w:rPr>
              <w:t xml:space="preserve">To meet 0.1% or even lower PEI MDR, the </w:t>
            </w:r>
            <w:r w:rsidR="006E6FFE">
              <w:rPr>
                <w:rFonts w:eastAsia="Calibri"/>
              </w:rPr>
              <w:t xml:space="preserve">correlation </w:t>
            </w:r>
            <w:r>
              <w:rPr>
                <w:rFonts w:eastAsia="Calibri"/>
              </w:rPr>
              <w:t xml:space="preserve">detection threshold can be set sufficiently low </w:t>
            </w:r>
            <w:r w:rsidR="00D57A02">
              <w:rPr>
                <w:rFonts w:eastAsia="Calibri"/>
              </w:rPr>
              <w:t>with</w:t>
            </w:r>
            <w:r>
              <w:rPr>
                <w:rFonts w:eastAsia="Calibri"/>
              </w:rPr>
              <w:t xml:space="preserve"> the cost of higher FAR. Here as long as the FAR can be lower than 1%, it is feasible. </w:t>
            </w:r>
          </w:p>
          <w:p w14:paraId="6F2F903A" w14:textId="4963B2D5" w:rsidR="00051945" w:rsidRDefault="00051945" w:rsidP="00BF6310">
            <w:pPr>
              <w:rPr>
                <w:rFonts w:eastAsia="Calibri"/>
              </w:rPr>
            </w:pPr>
            <w:r>
              <w:rPr>
                <w:rFonts w:eastAsia="Calibri"/>
              </w:rPr>
              <w:t xml:space="preserve">If not, longer sequence can be considered to meet the requirement. Hence, CSI-RS based option is more compatible with </w:t>
            </w:r>
            <w:proofErr w:type="spellStart"/>
            <w:r>
              <w:rPr>
                <w:rFonts w:eastAsia="Calibri"/>
              </w:rPr>
              <w:t>Behv</w:t>
            </w:r>
            <w:proofErr w:type="spellEnd"/>
            <w:r>
              <w:rPr>
                <w:rFonts w:eastAsia="Calibri"/>
              </w:rPr>
              <w:t>-A.</w:t>
            </w:r>
          </w:p>
          <w:p w14:paraId="10D08433" w14:textId="2A6C64CE" w:rsidR="00D57A02" w:rsidRDefault="00D57A02" w:rsidP="00BF6310">
            <w:pPr>
              <w:rPr>
                <w:rFonts w:eastAsia="Calibri"/>
              </w:rPr>
            </w:pPr>
          </w:p>
          <w:p w14:paraId="1B64093B" w14:textId="3C02F108" w:rsidR="00D57A02" w:rsidRPr="00355D73" w:rsidRDefault="00D57A02" w:rsidP="00BF6310">
            <w:pPr>
              <w:rPr>
                <w:rFonts w:eastAsia="Calibri"/>
                <w:b/>
                <w:bCs/>
              </w:rPr>
            </w:pPr>
            <w:r w:rsidRPr="00355D73">
              <w:rPr>
                <w:rFonts w:eastAsia="Calibri"/>
                <w:b/>
                <w:bCs/>
              </w:rPr>
              <w:t xml:space="preserve">Observation 3: CSI-RS based PEI design in case of supporting </w:t>
            </w:r>
            <w:proofErr w:type="spellStart"/>
            <w:r w:rsidRPr="00355D73">
              <w:rPr>
                <w:rFonts w:eastAsia="Calibri"/>
                <w:b/>
                <w:bCs/>
              </w:rPr>
              <w:t>Behv</w:t>
            </w:r>
            <w:proofErr w:type="spellEnd"/>
            <w:r w:rsidRPr="00355D73">
              <w:rPr>
                <w:rFonts w:eastAsia="Calibri"/>
                <w:b/>
                <w:bCs/>
              </w:rPr>
              <w:t>-A</w:t>
            </w:r>
            <w:r w:rsidR="00E12017" w:rsidRPr="00355D73">
              <w:rPr>
                <w:rFonts w:eastAsia="Calibri"/>
                <w:b/>
                <w:bCs/>
              </w:rPr>
              <w:t xml:space="preserve"> has good flexibility to meet both requirements</w:t>
            </w:r>
            <w:r w:rsidR="00355D73" w:rsidRPr="00355D73">
              <w:rPr>
                <w:rFonts w:eastAsia="Calibri"/>
                <w:b/>
                <w:bCs/>
              </w:rPr>
              <w:t xml:space="preserve"> of MDR and FAR.</w:t>
            </w:r>
            <w:r w:rsidR="00E12017" w:rsidRPr="00355D73">
              <w:rPr>
                <w:rFonts w:eastAsia="Calibri"/>
                <w:b/>
                <w:bCs/>
              </w:rPr>
              <w:t xml:space="preserve"> </w:t>
            </w:r>
          </w:p>
          <w:p w14:paraId="21D31989" w14:textId="3A875724" w:rsidR="00B065B4" w:rsidRPr="00D57A02" w:rsidRDefault="00B065B4" w:rsidP="00BF6310">
            <w:pPr>
              <w:rPr>
                <w:rFonts w:eastAsia="Calibri"/>
              </w:rPr>
            </w:pPr>
          </w:p>
          <w:p w14:paraId="0EBCED92" w14:textId="77777777" w:rsidR="00051945" w:rsidRPr="006E6FFE" w:rsidRDefault="00051945" w:rsidP="00BF6310">
            <w:pPr>
              <w:rPr>
                <w:rFonts w:eastAsia="Calibri"/>
              </w:rPr>
            </w:pPr>
          </w:p>
          <w:p w14:paraId="00F2AE1E" w14:textId="77777777" w:rsidR="00051945" w:rsidRPr="006E6FFE" w:rsidRDefault="00051945" w:rsidP="00BF6310">
            <w:pPr>
              <w:rPr>
                <w:rFonts w:eastAsia="Calibri"/>
              </w:rPr>
            </w:pPr>
          </w:p>
        </w:tc>
        <w:tc>
          <w:tcPr>
            <w:tcW w:w="3969" w:type="dxa"/>
          </w:tcPr>
          <w:p w14:paraId="790E7196" w14:textId="31178D01" w:rsidR="00051945" w:rsidRDefault="00051945" w:rsidP="00BF6310">
            <w:pPr>
              <w:rPr>
                <w:rFonts w:eastAsia="Calibri"/>
              </w:rPr>
            </w:pPr>
            <w:r>
              <w:rPr>
                <w:rFonts w:eastAsia="Calibri"/>
              </w:rPr>
              <w:t xml:space="preserve">To meet stringent FAR and a relatively relaxed MDR, the </w:t>
            </w:r>
            <w:r w:rsidR="00E11ED7">
              <w:rPr>
                <w:rFonts w:eastAsia="Calibri"/>
              </w:rPr>
              <w:t xml:space="preserve">correlation </w:t>
            </w:r>
            <w:r>
              <w:rPr>
                <w:rFonts w:eastAsia="Calibri"/>
              </w:rPr>
              <w:t xml:space="preserve">detection threshold can be set relatively higher than that for </w:t>
            </w:r>
            <w:proofErr w:type="spellStart"/>
            <w:r>
              <w:rPr>
                <w:rFonts w:eastAsia="Calibri"/>
              </w:rPr>
              <w:t>Behv</w:t>
            </w:r>
            <w:proofErr w:type="spellEnd"/>
            <w:r>
              <w:rPr>
                <w:rFonts w:eastAsia="Calibri"/>
              </w:rPr>
              <w:t xml:space="preserve">-A. As long as the MDR can be lower than 1%, it is achievable. </w:t>
            </w:r>
          </w:p>
          <w:p w14:paraId="3A288CA4" w14:textId="77777777" w:rsidR="00051945" w:rsidRDefault="00051945" w:rsidP="00BF6310">
            <w:pPr>
              <w:rPr>
                <w:rFonts w:eastAsia="Calibri"/>
              </w:rPr>
            </w:pPr>
            <w:r>
              <w:rPr>
                <w:rFonts w:eastAsia="Calibri"/>
              </w:rPr>
              <w:t xml:space="preserve">If not, long sequence can be considered. Hence, CSI-RS based design is also compatible with </w:t>
            </w:r>
            <w:proofErr w:type="spellStart"/>
            <w:r>
              <w:rPr>
                <w:rFonts w:eastAsia="Calibri"/>
              </w:rPr>
              <w:t>Behv</w:t>
            </w:r>
            <w:proofErr w:type="spellEnd"/>
            <w:r>
              <w:rPr>
                <w:rFonts w:eastAsia="Calibri"/>
              </w:rPr>
              <w:t>-B.</w:t>
            </w:r>
          </w:p>
          <w:p w14:paraId="40A84C6A" w14:textId="77777777" w:rsidR="00051945" w:rsidRDefault="00051945" w:rsidP="00BF6310">
            <w:pPr>
              <w:rPr>
                <w:rFonts w:eastAsia="Calibri"/>
              </w:rPr>
            </w:pPr>
          </w:p>
          <w:p w14:paraId="13885A5F" w14:textId="4FC13E40" w:rsidR="00051945" w:rsidRDefault="00355D73" w:rsidP="00BF6310">
            <w:pPr>
              <w:rPr>
                <w:rFonts w:eastAsia="Calibri"/>
              </w:rPr>
            </w:pPr>
            <w:r w:rsidRPr="00220FD7">
              <w:rPr>
                <w:rFonts w:eastAsia="Calibri"/>
                <w:b/>
                <w:bCs/>
              </w:rPr>
              <w:t>Observation 4:</w:t>
            </w:r>
            <w:r>
              <w:rPr>
                <w:rFonts w:eastAsia="Calibri"/>
              </w:rPr>
              <w:t xml:space="preserve"> </w:t>
            </w:r>
            <w:r w:rsidR="00220FD7" w:rsidRPr="00355D73">
              <w:rPr>
                <w:rFonts w:eastAsia="Calibri"/>
                <w:b/>
                <w:bCs/>
              </w:rPr>
              <w:t xml:space="preserve">CSI-RS based PEI design in case of supporting </w:t>
            </w:r>
            <w:proofErr w:type="spellStart"/>
            <w:r w:rsidR="00220FD7" w:rsidRPr="00355D73">
              <w:rPr>
                <w:rFonts w:eastAsia="Calibri"/>
                <w:b/>
                <w:bCs/>
              </w:rPr>
              <w:t>Behv</w:t>
            </w:r>
            <w:proofErr w:type="spellEnd"/>
            <w:r w:rsidR="00220FD7" w:rsidRPr="00355D73">
              <w:rPr>
                <w:rFonts w:eastAsia="Calibri"/>
                <w:b/>
                <w:bCs/>
              </w:rPr>
              <w:t>-</w:t>
            </w:r>
            <w:r w:rsidR="00220FD7">
              <w:rPr>
                <w:rFonts w:eastAsia="Calibri"/>
                <w:b/>
                <w:bCs/>
              </w:rPr>
              <w:t>B</w:t>
            </w:r>
            <w:r w:rsidR="00220FD7" w:rsidRPr="00355D73">
              <w:rPr>
                <w:rFonts w:eastAsia="Calibri"/>
                <w:b/>
                <w:bCs/>
              </w:rPr>
              <w:t xml:space="preserve"> has good flexibility to meet both requirements of MDR and FAR.</w:t>
            </w:r>
          </w:p>
        </w:tc>
      </w:tr>
      <w:tr w:rsidR="00051945" w14:paraId="01AE6583" w14:textId="77777777" w:rsidTr="00CB17A6">
        <w:tc>
          <w:tcPr>
            <w:tcW w:w="2268" w:type="dxa"/>
          </w:tcPr>
          <w:p w14:paraId="1DEFCACE" w14:textId="77777777" w:rsidR="00051945" w:rsidRDefault="00051945" w:rsidP="00BF6310">
            <w:pPr>
              <w:rPr>
                <w:rFonts w:eastAsia="Calibri"/>
              </w:rPr>
            </w:pPr>
            <w:r>
              <w:rPr>
                <w:rFonts w:eastAsia="Calibri"/>
              </w:rPr>
              <w:t>SSS based design</w:t>
            </w:r>
          </w:p>
        </w:tc>
        <w:tc>
          <w:tcPr>
            <w:tcW w:w="3969" w:type="dxa"/>
          </w:tcPr>
          <w:p w14:paraId="1343F2D1" w14:textId="469FC659" w:rsidR="00051945" w:rsidRDefault="00051945" w:rsidP="00BF6310">
            <w:pPr>
              <w:rPr>
                <w:rFonts w:eastAsia="Calibri"/>
              </w:rPr>
            </w:pPr>
            <w:r>
              <w:rPr>
                <w:rFonts w:eastAsia="Calibri"/>
              </w:rPr>
              <w:t>In terms of design target, similar with CSI-RS based design, SSS based PEI could be more efficient option than DCI-based solution. However, as the length and resource for SSS is fixed, it needs careful investigation on whether the performance requirement can be met in any valid scenarios and channel conditions. Although repetition of SSS can be considered, in this aspect, the flexibility is not as good as CSI-RS based option.</w:t>
            </w:r>
          </w:p>
          <w:p w14:paraId="7A892E47" w14:textId="7BC153D9" w:rsidR="009C01A9" w:rsidRDefault="009C01A9" w:rsidP="00BF6310">
            <w:pPr>
              <w:rPr>
                <w:rFonts w:eastAsia="Calibri"/>
              </w:rPr>
            </w:pPr>
          </w:p>
          <w:p w14:paraId="42BAA7FD" w14:textId="2F54B4FE" w:rsidR="009C01A9" w:rsidRPr="00C059AB" w:rsidRDefault="009C01A9" w:rsidP="00BF6310">
            <w:pPr>
              <w:rPr>
                <w:rFonts w:eastAsia="Calibri"/>
                <w:b/>
                <w:bCs/>
              </w:rPr>
            </w:pPr>
            <w:r w:rsidRPr="00C059AB">
              <w:rPr>
                <w:rFonts w:eastAsia="Calibri"/>
                <w:b/>
                <w:bCs/>
              </w:rPr>
              <w:t xml:space="preserve">Observation 5: </w:t>
            </w:r>
            <w:r w:rsidR="00D57715" w:rsidRPr="00C059AB">
              <w:rPr>
                <w:rFonts w:eastAsia="Calibri"/>
                <w:b/>
                <w:bCs/>
              </w:rPr>
              <w:t>SSS based PEI design in case of supporting</w:t>
            </w:r>
            <w:r w:rsidR="00365D80" w:rsidRPr="00C059AB">
              <w:rPr>
                <w:rFonts w:eastAsia="Calibri"/>
                <w:b/>
                <w:bCs/>
              </w:rPr>
              <w:t xml:space="preserve"> </w:t>
            </w:r>
            <w:proofErr w:type="spellStart"/>
            <w:r w:rsidR="00365D80" w:rsidRPr="00C059AB">
              <w:rPr>
                <w:rFonts w:eastAsia="Calibri"/>
                <w:b/>
                <w:bCs/>
              </w:rPr>
              <w:t>Behv</w:t>
            </w:r>
            <w:proofErr w:type="spellEnd"/>
            <w:r w:rsidR="00365D80" w:rsidRPr="00C059AB">
              <w:rPr>
                <w:rFonts w:eastAsia="Calibri"/>
                <w:b/>
                <w:bCs/>
              </w:rPr>
              <w:t xml:space="preserve">-A has no issue to meet the </w:t>
            </w:r>
            <w:r w:rsidR="00C059AB" w:rsidRPr="00C059AB">
              <w:rPr>
                <w:rFonts w:eastAsia="Calibri"/>
                <w:b/>
                <w:bCs/>
              </w:rPr>
              <w:t>performance requirement. Flexibility may not be as good as CSI-RS based PEI design.</w:t>
            </w:r>
          </w:p>
          <w:p w14:paraId="30C6F552" w14:textId="77777777" w:rsidR="00051945" w:rsidRDefault="00051945" w:rsidP="00BF6310">
            <w:pPr>
              <w:rPr>
                <w:rFonts w:eastAsia="Calibri"/>
              </w:rPr>
            </w:pPr>
          </w:p>
          <w:p w14:paraId="5BBE29DF" w14:textId="77777777" w:rsidR="00051945" w:rsidRDefault="00051945" w:rsidP="00BF6310">
            <w:pPr>
              <w:rPr>
                <w:rFonts w:eastAsia="Calibri"/>
              </w:rPr>
            </w:pPr>
          </w:p>
        </w:tc>
        <w:tc>
          <w:tcPr>
            <w:tcW w:w="3969" w:type="dxa"/>
          </w:tcPr>
          <w:p w14:paraId="29593D1C" w14:textId="0EF9AA4F" w:rsidR="00051945" w:rsidRDefault="00051945" w:rsidP="00BF6310">
            <w:pPr>
              <w:rPr>
                <w:rFonts w:eastAsia="Calibri"/>
              </w:rPr>
            </w:pPr>
            <w:r>
              <w:rPr>
                <w:rFonts w:eastAsia="Calibri"/>
              </w:rPr>
              <w:t xml:space="preserve">Similar case with </w:t>
            </w:r>
            <w:r w:rsidR="006A2C42">
              <w:rPr>
                <w:rFonts w:eastAsia="Calibri"/>
              </w:rPr>
              <w:t xml:space="preserve">CSI-RS </w:t>
            </w:r>
            <w:r>
              <w:rPr>
                <w:rFonts w:eastAsia="Calibri"/>
              </w:rPr>
              <w:t>based design</w:t>
            </w:r>
            <w:r w:rsidR="006A2C42">
              <w:rPr>
                <w:rFonts w:eastAsia="Calibri"/>
              </w:rPr>
              <w:t xml:space="preserve"> that the performance requirement can be achievable</w:t>
            </w:r>
            <w:r>
              <w:rPr>
                <w:rFonts w:eastAsia="Calibri"/>
              </w:rPr>
              <w:t xml:space="preserve">. </w:t>
            </w:r>
            <w:r w:rsidR="006A2C42">
              <w:rPr>
                <w:rFonts w:eastAsia="Calibri"/>
              </w:rPr>
              <w:t>However, as t</w:t>
            </w:r>
            <w:r>
              <w:rPr>
                <w:rFonts w:eastAsia="Calibri"/>
              </w:rPr>
              <w:t xml:space="preserve">he </w:t>
            </w:r>
            <w:r w:rsidR="006A2C42">
              <w:rPr>
                <w:rFonts w:eastAsia="Calibri"/>
              </w:rPr>
              <w:t xml:space="preserve">sequence </w:t>
            </w:r>
            <w:r>
              <w:rPr>
                <w:rFonts w:eastAsia="Calibri"/>
              </w:rPr>
              <w:t>length is fixed. To accurately achieve the design target, the flexibility may not be sufficient.</w:t>
            </w:r>
          </w:p>
          <w:p w14:paraId="54CCFFFD" w14:textId="578572F6" w:rsidR="009C01A9" w:rsidRDefault="009C01A9" w:rsidP="00BF6310">
            <w:pPr>
              <w:rPr>
                <w:rFonts w:eastAsia="Calibri"/>
              </w:rPr>
            </w:pPr>
          </w:p>
          <w:p w14:paraId="35983058" w14:textId="74305D16" w:rsidR="009C01A9" w:rsidRDefault="009C01A9" w:rsidP="00BF6310">
            <w:pPr>
              <w:rPr>
                <w:rFonts w:eastAsia="Calibri"/>
              </w:rPr>
            </w:pPr>
            <w:r w:rsidRPr="006A2C42">
              <w:rPr>
                <w:rFonts w:eastAsia="Calibri"/>
                <w:b/>
                <w:bCs/>
              </w:rPr>
              <w:t>Observation 6:</w:t>
            </w:r>
            <w:r w:rsidR="00C059AB" w:rsidRPr="006A2C42">
              <w:rPr>
                <w:rFonts w:eastAsia="Calibri"/>
                <w:b/>
                <w:bCs/>
              </w:rPr>
              <w:t xml:space="preserve"> SSS</w:t>
            </w:r>
            <w:r w:rsidR="00C059AB" w:rsidRPr="00C059AB">
              <w:rPr>
                <w:rFonts w:eastAsia="Calibri"/>
                <w:b/>
                <w:bCs/>
              </w:rPr>
              <w:t xml:space="preserve"> based PEI design in case of supporting </w:t>
            </w:r>
            <w:proofErr w:type="spellStart"/>
            <w:r w:rsidR="00C059AB" w:rsidRPr="00C059AB">
              <w:rPr>
                <w:rFonts w:eastAsia="Calibri"/>
                <w:b/>
                <w:bCs/>
              </w:rPr>
              <w:t>Behv</w:t>
            </w:r>
            <w:proofErr w:type="spellEnd"/>
            <w:r w:rsidR="00C059AB" w:rsidRPr="00C059AB">
              <w:rPr>
                <w:rFonts w:eastAsia="Calibri"/>
                <w:b/>
                <w:bCs/>
              </w:rPr>
              <w:t>-</w:t>
            </w:r>
            <w:r w:rsidR="00C059AB">
              <w:rPr>
                <w:rFonts w:eastAsia="Calibri"/>
                <w:b/>
                <w:bCs/>
              </w:rPr>
              <w:t>B</w:t>
            </w:r>
            <w:r w:rsidR="00C059AB" w:rsidRPr="00C059AB">
              <w:rPr>
                <w:rFonts w:eastAsia="Calibri"/>
                <w:b/>
                <w:bCs/>
              </w:rPr>
              <w:t xml:space="preserve"> has no issue to meet the performance requirement. Flexibility may not be as good as CSI-RS based PEI design.</w:t>
            </w:r>
          </w:p>
          <w:p w14:paraId="5F8A20A1" w14:textId="77777777" w:rsidR="00051945" w:rsidRDefault="00051945" w:rsidP="00BF6310">
            <w:pPr>
              <w:rPr>
                <w:rFonts w:eastAsia="Calibri"/>
              </w:rPr>
            </w:pPr>
          </w:p>
          <w:p w14:paraId="5112A8F0" w14:textId="77777777" w:rsidR="00051945" w:rsidRDefault="00051945" w:rsidP="00BF6310">
            <w:pPr>
              <w:rPr>
                <w:rFonts w:eastAsia="Calibri"/>
              </w:rPr>
            </w:pPr>
          </w:p>
          <w:p w14:paraId="53E7E0F8" w14:textId="77777777" w:rsidR="00051945" w:rsidRDefault="00051945" w:rsidP="00BF6310">
            <w:pPr>
              <w:rPr>
                <w:rFonts w:eastAsia="Calibri"/>
              </w:rPr>
            </w:pPr>
          </w:p>
        </w:tc>
      </w:tr>
    </w:tbl>
    <w:p w14:paraId="1A78F6C8" w14:textId="77777777" w:rsidR="00051945" w:rsidRDefault="00051945" w:rsidP="00051945">
      <w:pPr>
        <w:rPr>
          <w:rFonts w:eastAsiaTheme="minorEastAsia"/>
        </w:rPr>
      </w:pPr>
    </w:p>
    <w:p w14:paraId="068E0022" w14:textId="5B736646" w:rsidR="0099377B" w:rsidRPr="0099377B" w:rsidRDefault="0099377B" w:rsidP="0099377B">
      <w:pPr>
        <w:spacing w:before="120" w:after="120"/>
        <w:rPr>
          <w:b/>
          <w:bCs/>
          <w:lang w:eastAsia="x-none"/>
        </w:rPr>
      </w:pPr>
    </w:p>
    <w:p w14:paraId="2963A0B5" w14:textId="1652E6E9" w:rsidR="00D4117B" w:rsidRPr="001331FA" w:rsidRDefault="0099377B" w:rsidP="00D4117B">
      <w:pPr>
        <w:pStyle w:val="Heading2"/>
        <w:rPr>
          <w:rStyle w:val="Heading2Char1"/>
        </w:rPr>
      </w:pPr>
      <w:r w:rsidRPr="0099377B">
        <w:rPr>
          <w:rStyle w:val="Heading2Char1"/>
        </w:rPr>
        <w:t> </w:t>
      </w:r>
      <w:r w:rsidR="00D4117B" w:rsidRPr="001331FA">
        <w:rPr>
          <w:rStyle w:val="Heading2Char1"/>
        </w:rPr>
        <w:t>Coexistence with existing channel/signals and impact to legacy UEs</w:t>
      </w:r>
    </w:p>
    <w:p w14:paraId="6E190E80" w14:textId="77777777" w:rsidR="00D4117B" w:rsidRDefault="00D4117B" w:rsidP="00D4117B">
      <w:pPr>
        <w:rPr>
          <w:color w:val="1F497D"/>
        </w:rPr>
      </w:pPr>
    </w:p>
    <w:p w14:paraId="524E4108" w14:textId="794AFC7B" w:rsidR="00D4117B" w:rsidRPr="00D4117B" w:rsidRDefault="00DC3983" w:rsidP="00D4117B">
      <w:r>
        <w:t>Regarding how different PEI design candidate</w:t>
      </w:r>
      <w:r w:rsidR="00061302">
        <w:t>s may coexist with control and data channel</w:t>
      </w:r>
      <w:r w:rsidR="00144B23">
        <w:t xml:space="preserve">, </w:t>
      </w:r>
      <w:r w:rsidR="00F80A22">
        <w:t>Table. 2 below gives some analysis and comments.</w:t>
      </w:r>
    </w:p>
    <w:p w14:paraId="60C21DED" w14:textId="1202EB83" w:rsidR="00D4117B" w:rsidRPr="00D4117B" w:rsidRDefault="00D4117B" w:rsidP="00D4117B"/>
    <w:p w14:paraId="1511AEF9" w14:textId="77777777" w:rsidR="00D4117B" w:rsidRPr="00D4117B" w:rsidRDefault="00D4117B" w:rsidP="00D4117B"/>
    <w:p w14:paraId="1F21A58D" w14:textId="77777777" w:rsidR="00D4117B" w:rsidRPr="00D4117B" w:rsidRDefault="00D4117B" w:rsidP="00D4117B">
      <w:pPr>
        <w:jc w:val="center"/>
        <w:rPr>
          <w:b/>
          <w:bCs/>
        </w:rPr>
      </w:pPr>
      <w:r w:rsidRPr="00D4117B">
        <w:rPr>
          <w:b/>
          <w:bCs/>
        </w:rPr>
        <w:t>Table 2. Coexistence of PEI with control and data channel</w:t>
      </w:r>
    </w:p>
    <w:tbl>
      <w:tblPr>
        <w:tblStyle w:val="TableGrid"/>
        <w:tblW w:w="10206" w:type="dxa"/>
        <w:tblInd w:w="-572" w:type="dxa"/>
        <w:tblLook w:val="04A0" w:firstRow="1" w:lastRow="0" w:firstColumn="1" w:lastColumn="0" w:noHBand="0" w:noVBand="1"/>
      </w:tblPr>
      <w:tblGrid>
        <w:gridCol w:w="1701"/>
        <w:gridCol w:w="2977"/>
        <w:gridCol w:w="2977"/>
        <w:gridCol w:w="2551"/>
      </w:tblGrid>
      <w:tr w:rsidR="00D4117B" w:rsidRPr="00D4117B" w14:paraId="70A1BC11" w14:textId="77777777" w:rsidTr="00BF6310">
        <w:tc>
          <w:tcPr>
            <w:tcW w:w="1701" w:type="dxa"/>
          </w:tcPr>
          <w:p w14:paraId="68D8DD4C" w14:textId="77777777" w:rsidR="00D4117B" w:rsidRPr="00D4117B" w:rsidRDefault="00D4117B" w:rsidP="00BF6310">
            <w:r w:rsidRPr="00D4117B">
              <w:t>Coexistence analysis</w:t>
            </w:r>
          </w:p>
        </w:tc>
        <w:tc>
          <w:tcPr>
            <w:tcW w:w="2977" w:type="dxa"/>
          </w:tcPr>
          <w:p w14:paraId="62AEACF6" w14:textId="77777777" w:rsidR="00D4117B" w:rsidRPr="00D4117B" w:rsidRDefault="00D4117B" w:rsidP="00BF6310">
            <w:r w:rsidRPr="00D4117B">
              <w:t>Coexistence with PDCCH</w:t>
            </w:r>
          </w:p>
        </w:tc>
        <w:tc>
          <w:tcPr>
            <w:tcW w:w="2977" w:type="dxa"/>
          </w:tcPr>
          <w:p w14:paraId="622E38F9" w14:textId="77777777" w:rsidR="00D4117B" w:rsidRPr="00D4117B" w:rsidRDefault="00D4117B" w:rsidP="00BF6310">
            <w:r w:rsidRPr="00D4117B">
              <w:t>Coexistence with PDSCH</w:t>
            </w:r>
          </w:p>
        </w:tc>
        <w:tc>
          <w:tcPr>
            <w:tcW w:w="2551" w:type="dxa"/>
          </w:tcPr>
          <w:p w14:paraId="224C9FF8" w14:textId="77777777" w:rsidR="00D4117B" w:rsidRPr="00D4117B" w:rsidRDefault="00D4117B" w:rsidP="00BF6310">
            <w:r w:rsidRPr="00D4117B">
              <w:t>Other comments</w:t>
            </w:r>
          </w:p>
        </w:tc>
      </w:tr>
      <w:tr w:rsidR="00D4117B" w:rsidRPr="00D4117B" w14:paraId="3B4CA68F" w14:textId="77777777" w:rsidTr="00BF6310">
        <w:tc>
          <w:tcPr>
            <w:tcW w:w="1701" w:type="dxa"/>
          </w:tcPr>
          <w:p w14:paraId="07B8C341" w14:textId="77777777" w:rsidR="00D4117B" w:rsidRPr="00D4117B" w:rsidRDefault="00D4117B" w:rsidP="00BF6310">
            <w:r w:rsidRPr="00D4117B">
              <w:t>DCI-based PEI</w:t>
            </w:r>
          </w:p>
        </w:tc>
        <w:tc>
          <w:tcPr>
            <w:tcW w:w="2977" w:type="dxa"/>
          </w:tcPr>
          <w:p w14:paraId="56273774" w14:textId="77777777" w:rsidR="00D4117B" w:rsidRPr="00D4117B" w:rsidRDefault="00D4117B" w:rsidP="00D4117B">
            <w:pPr>
              <w:pStyle w:val="ListParagraph"/>
              <w:numPr>
                <w:ilvl w:val="0"/>
                <w:numId w:val="23"/>
              </w:numPr>
            </w:pPr>
            <w:r w:rsidRPr="00D4117B">
              <w:t>No spec impact to deal with coexistence with PDCCH</w:t>
            </w:r>
          </w:p>
          <w:p w14:paraId="398748BD" w14:textId="77777777" w:rsidR="00D4117B" w:rsidRPr="00D4117B" w:rsidRDefault="00D4117B" w:rsidP="00D4117B">
            <w:pPr>
              <w:pStyle w:val="ListParagraph"/>
              <w:numPr>
                <w:ilvl w:val="0"/>
                <w:numId w:val="23"/>
              </w:numPr>
            </w:pPr>
            <w:r w:rsidRPr="00D4117B">
              <w:t>When using CORESET#0, possible control resource congestion</w:t>
            </w:r>
          </w:p>
        </w:tc>
        <w:tc>
          <w:tcPr>
            <w:tcW w:w="2977" w:type="dxa"/>
          </w:tcPr>
          <w:p w14:paraId="15FE4E35" w14:textId="77777777" w:rsidR="00D4117B" w:rsidRPr="00D4117B" w:rsidRDefault="00D4117B" w:rsidP="00D4117B">
            <w:pPr>
              <w:pStyle w:val="ListParagraph"/>
              <w:numPr>
                <w:ilvl w:val="0"/>
                <w:numId w:val="23"/>
              </w:numPr>
            </w:pPr>
            <w:r w:rsidRPr="00D4117B">
              <w:t>Current PDSCH resource mapping supports RB and symbol level rate matching indication. Thus it also works for DCI-based PEI</w:t>
            </w:r>
          </w:p>
        </w:tc>
        <w:tc>
          <w:tcPr>
            <w:tcW w:w="2551" w:type="dxa"/>
          </w:tcPr>
          <w:p w14:paraId="580B0F09" w14:textId="77777777" w:rsidR="00D4117B" w:rsidRPr="00D4117B" w:rsidRDefault="00D4117B" w:rsidP="00BF6310">
            <w:r w:rsidRPr="00D4117B">
              <w:t>The resource overhead is inevitable.</w:t>
            </w:r>
          </w:p>
        </w:tc>
      </w:tr>
      <w:tr w:rsidR="00D4117B" w:rsidRPr="00D4117B" w14:paraId="7086DB33" w14:textId="77777777" w:rsidTr="00BF6310">
        <w:tc>
          <w:tcPr>
            <w:tcW w:w="1701" w:type="dxa"/>
          </w:tcPr>
          <w:p w14:paraId="069E9112" w14:textId="77777777" w:rsidR="00D4117B" w:rsidRPr="00D4117B" w:rsidRDefault="00D4117B" w:rsidP="00BF6310">
            <w:r w:rsidRPr="00D4117B">
              <w:lastRenderedPageBreak/>
              <w:t>CSI-RS based PEI</w:t>
            </w:r>
          </w:p>
        </w:tc>
        <w:tc>
          <w:tcPr>
            <w:tcW w:w="2977" w:type="dxa"/>
          </w:tcPr>
          <w:p w14:paraId="0C302035" w14:textId="77777777" w:rsidR="00D4117B" w:rsidRPr="00D4117B" w:rsidRDefault="00D4117B" w:rsidP="00D4117B">
            <w:pPr>
              <w:pStyle w:val="ListParagraph"/>
              <w:numPr>
                <w:ilvl w:val="0"/>
                <w:numId w:val="23"/>
              </w:numPr>
            </w:pPr>
            <w:r w:rsidRPr="00D4117B">
              <w:t>Current coexistence between PDCCH and CSI-RS rely on semi-static high layer configuration.</w:t>
            </w:r>
          </w:p>
          <w:p w14:paraId="2D503B5D" w14:textId="77777777" w:rsidR="00D4117B" w:rsidRPr="00D4117B" w:rsidRDefault="00D4117B" w:rsidP="00D4117B">
            <w:pPr>
              <w:pStyle w:val="ListParagraph"/>
              <w:numPr>
                <w:ilvl w:val="0"/>
                <w:numId w:val="23"/>
              </w:numPr>
            </w:pPr>
            <w:r w:rsidRPr="00D4117B">
              <w:t>Hence for Rel.17 PEI, it is better to CDM with existing CSI-RS.</w:t>
            </w:r>
          </w:p>
        </w:tc>
        <w:tc>
          <w:tcPr>
            <w:tcW w:w="2977" w:type="dxa"/>
          </w:tcPr>
          <w:p w14:paraId="7A023BC5" w14:textId="77777777" w:rsidR="00D4117B" w:rsidRPr="00D4117B" w:rsidRDefault="00D4117B" w:rsidP="00D4117B">
            <w:pPr>
              <w:pStyle w:val="ListParagraph"/>
              <w:numPr>
                <w:ilvl w:val="0"/>
                <w:numId w:val="23"/>
              </w:numPr>
            </w:pPr>
            <w:r w:rsidRPr="00D4117B">
              <w:t>Current RE level rate matching supports LTE CRS-based pattern indication.</w:t>
            </w:r>
          </w:p>
          <w:p w14:paraId="42BBDE5E" w14:textId="77777777" w:rsidR="00D4117B" w:rsidRPr="00D4117B" w:rsidRDefault="00D4117B" w:rsidP="00D4117B">
            <w:pPr>
              <w:pStyle w:val="ListParagraph"/>
              <w:numPr>
                <w:ilvl w:val="0"/>
                <w:numId w:val="23"/>
              </w:numPr>
            </w:pPr>
            <w:r w:rsidRPr="00D4117B">
              <w:t>In DCI, zero power CSI-RS triggering field can also support RE granularity rate matching. But reusing this field for PEI rate matching is not suitable as it may impact the UE interference measurement.</w:t>
            </w:r>
          </w:p>
          <w:p w14:paraId="3C4E81E8" w14:textId="77777777" w:rsidR="00D4117B" w:rsidRPr="00D4117B" w:rsidRDefault="00D4117B" w:rsidP="00D4117B">
            <w:pPr>
              <w:pStyle w:val="ListParagraph"/>
              <w:numPr>
                <w:ilvl w:val="0"/>
                <w:numId w:val="23"/>
              </w:numPr>
            </w:pPr>
            <w:r w:rsidRPr="00D4117B">
              <w:t>So the most efficient way is also to CDM with existing CSI-RS</w:t>
            </w:r>
          </w:p>
        </w:tc>
        <w:tc>
          <w:tcPr>
            <w:tcW w:w="2551" w:type="dxa"/>
          </w:tcPr>
          <w:p w14:paraId="2ADA7F3E" w14:textId="77777777" w:rsidR="00D4117B" w:rsidRPr="00D4117B" w:rsidRDefault="00D4117B" w:rsidP="00D4117B">
            <w:pPr>
              <w:pStyle w:val="ListParagraph"/>
              <w:numPr>
                <w:ilvl w:val="0"/>
                <w:numId w:val="23"/>
              </w:numPr>
            </w:pPr>
            <w:r w:rsidRPr="00D4117B">
              <w:t>If able to CDM with existing CSI-RS, the coexistence is manageable without any additional overhead</w:t>
            </w:r>
          </w:p>
          <w:p w14:paraId="1B503ED3" w14:textId="77777777" w:rsidR="00D4117B" w:rsidRPr="00D4117B" w:rsidRDefault="00D4117B" w:rsidP="00D4117B">
            <w:pPr>
              <w:pStyle w:val="ListParagraph"/>
              <w:numPr>
                <w:ilvl w:val="0"/>
                <w:numId w:val="23"/>
              </w:numPr>
            </w:pPr>
            <w:r w:rsidRPr="00D4117B">
              <w:t>If not, RB and symbol level rate matching can be used for data channel. For control channel, it is better to avoid multiplexing with legacy UE by implementation.</w:t>
            </w:r>
          </w:p>
        </w:tc>
      </w:tr>
      <w:tr w:rsidR="00D4117B" w:rsidRPr="00D4117B" w14:paraId="72C6DA70" w14:textId="77777777" w:rsidTr="00BF6310">
        <w:tc>
          <w:tcPr>
            <w:tcW w:w="1701" w:type="dxa"/>
          </w:tcPr>
          <w:p w14:paraId="0094165D" w14:textId="77777777" w:rsidR="00D4117B" w:rsidRPr="00D4117B" w:rsidRDefault="00D4117B" w:rsidP="00BF6310">
            <w:r w:rsidRPr="00D4117B">
              <w:t>SSS-based PEI</w:t>
            </w:r>
          </w:p>
        </w:tc>
        <w:tc>
          <w:tcPr>
            <w:tcW w:w="2977" w:type="dxa"/>
          </w:tcPr>
          <w:p w14:paraId="4C2A9160" w14:textId="77777777" w:rsidR="00D4117B" w:rsidRPr="00D4117B" w:rsidRDefault="00D4117B" w:rsidP="00D4117B">
            <w:pPr>
              <w:pStyle w:val="ListParagraph"/>
              <w:numPr>
                <w:ilvl w:val="0"/>
                <w:numId w:val="23"/>
              </w:numPr>
            </w:pPr>
            <w:r w:rsidRPr="00D4117B">
              <w:t>Only by RRC configuration to FDM and/or TDM with PDCCH resource</w:t>
            </w:r>
          </w:p>
          <w:p w14:paraId="1817F46F" w14:textId="7D2BFE11" w:rsidR="00D4117B" w:rsidRPr="00D4117B" w:rsidRDefault="00D4117B" w:rsidP="00D4117B">
            <w:pPr>
              <w:pStyle w:val="ListParagraph"/>
              <w:numPr>
                <w:ilvl w:val="0"/>
                <w:numId w:val="23"/>
              </w:numPr>
            </w:pPr>
            <w:r w:rsidRPr="00D4117B">
              <w:t>Not feasible to CDM with any legacy channels, e.g. legacy PSS/SSS, unless</w:t>
            </w:r>
            <w:r w:rsidR="000F032F">
              <w:t xml:space="preserve"> by</w:t>
            </w:r>
            <w:r w:rsidRPr="00D4117B">
              <w:t xml:space="preserve"> defining new sequence</w:t>
            </w:r>
          </w:p>
        </w:tc>
        <w:tc>
          <w:tcPr>
            <w:tcW w:w="2977" w:type="dxa"/>
          </w:tcPr>
          <w:p w14:paraId="6A08FC1F" w14:textId="77777777" w:rsidR="00D4117B" w:rsidRPr="00D4117B" w:rsidRDefault="00D4117B" w:rsidP="00D4117B">
            <w:pPr>
              <w:pStyle w:val="ListParagraph"/>
              <w:numPr>
                <w:ilvl w:val="0"/>
                <w:numId w:val="23"/>
              </w:numPr>
            </w:pPr>
            <w:r w:rsidRPr="00D4117B">
              <w:t>Symbol and RB level rate matching</w:t>
            </w:r>
          </w:p>
        </w:tc>
        <w:tc>
          <w:tcPr>
            <w:tcW w:w="2551" w:type="dxa"/>
          </w:tcPr>
          <w:p w14:paraId="75BD1B22" w14:textId="77777777" w:rsidR="00D4117B" w:rsidRPr="00D4117B" w:rsidRDefault="00D4117B" w:rsidP="00D4117B">
            <w:pPr>
              <w:pStyle w:val="ListParagraph"/>
              <w:numPr>
                <w:ilvl w:val="0"/>
                <w:numId w:val="23"/>
              </w:numPr>
            </w:pPr>
            <w:r w:rsidRPr="00D4117B">
              <w:t>The resource overhead is inevitable</w:t>
            </w:r>
          </w:p>
        </w:tc>
      </w:tr>
    </w:tbl>
    <w:p w14:paraId="51B6FAE4" w14:textId="77777777" w:rsidR="00D4117B" w:rsidRPr="00D4117B" w:rsidRDefault="00D4117B" w:rsidP="00D4117B"/>
    <w:p w14:paraId="39D8BDC3" w14:textId="4969E5AA" w:rsidR="00D4117B" w:rsidRPr="00D4117B" w:rsidRDefault="00D4117B" w:rsidP="00937875">
      <w:pPr>
        <w:spacing w:before="120" w:after="120"/>
        <w:rPr>
          <w:b/>
          <w:bCs/>
        </w:rPr>
      </w:pPr>
      <w:r w:rsidRPr="00D4117B">
        <w:rPr>
          <w:b/>
          <w:bCs/>
        </w:rPr>
        <w:t>Observation</w:t>
      </w:r>
      <w:r w:rsidR="00D033FD">
        <w:rPr>
          <w:b/>
          <w:bCs/>
        </w:rPr>
        <w:t xml:space="preserve"> 7</w:t>
      </w:r>
      <w:r w:rsidRPr="00D4117B">
        <w:rPr>
          <w:b/>
          <w:bCs/>
        </w:rPr>
        <w:t xml:space="preserve">: With some control overhead, all </w:t>
      </w:r>
      <w:r w:rsidR="008F63BC">
        <w:rPr>
          <w:b/>
          <w:bCs/>
        </w:rPr>
        <w:t xml:space="preserve">the </w:t>
      </w:r>
      <w:r w:rsidRPr="00D4117B">
        <w:rPr>
          <w:b/>
          <w:bCs/>
        </w:rPr>
        <w:t>three design candidates may coexist with existing control and data channel without major issue.</w:t>
      </w:r>
    </w:p>
    <w:p w14:paraId="4AF4AC18" w14:textId="72CD96AB" w:rsidR="00D4117B" w:rsidRPr="00D4117B" w:rsidRDefault="00D4117B" w:rsidP="00937875">
      <w:pPr>
        <w:spacing w:before="120" w:after="120"/>
        <w:rPr>
          <w:b/>
          <w:bCs/>
        </w:rPr>
      </w:pPr>
      <w:r w:rsidRPr="00D4117B">
        <w:rPr>
          <w:b/>
          <w:bCs/>
        </w:rPr>
        <w:t>Observation</w:t>
      </w:r>
      <w:r w:rsidR="00286182">
        <w:rPr>
          <w:b/>
          <w:bCs/>
        </w:rPr>
        <w:t xml:space="preserve"> 8</w:t>
      </w:r>
      <w:r w:rsidRPr="00D4117B">
        <w:rPr>
          <w:b/>
          <w:bCs/>
        </w:rPr>
        <w:t xml:space="preserve">: By implementation, CSI-RS based PEI design can be </w:t>
      </w:r>
      <w:proofErr w:type="spellStart"/>
      <w:r w:rsidRPr="00D4117B">
        <w:rPr>
          <w:b/>
          <w:bCs/>
        </w:rPr>
        <w:t>CDMed</w:t>
      </w:r>
      <w:proofErr w:type="spellEnd"/>
      <w:r w:rsidRPr="00D4117B">
        <w:rPr>
          <w:b/>
          <w:bCs/>
        </w:rPr>
        <w:t xml:space="preserve"> with CSI-RS for other UEs and purposes thus possibly be free of additional overhead.</w:t>
      </w:r>
    </w:p>
    <w:p w14:paraId="10A7D905" w14:textId="29FDABD3" w:rsidR="0099377B" w:rsidRPr="0099377B" w:rsidRDefault="0099377B" w:rsidP="0099377B">
      <w:pPr>
        <w:spacing w:before="120" w:after="120"/>
        <w:rPr>
          <w:lang w:eastAsia="x-none"/>
        </w:rPr>
      </w:pPr>
    </w:p>
    <w:p w14:paraId="3CBEFA9C" w14:textId="3745FD80" w:rsidR="00386FD8" w:rsidRPr="008614C2" w:rsidRDefault="00386FD8" w:rsidP="008614C2">
      <w:pPr>
        <w:pStyle w:val="Heading2"/>
        <w:rPr>
          <w:b w:val="0"/>
          <w:bCs w:val="0"/>
          <w:i w:val="0"/>
          <w:iCs w:val="0"/>
        </w:rPr>
      </w:pPr>
      <w:r w:rsidRPr="00386FD8">
        <w:rPr>
          <w:rStyle w:val="Heading2Char1"/>
        </w:rPr>
        <w:t>Overhead analysis</w:t>
      </w:r>
    </w:p>
    <w:p w14:paraId="0961E289" w14:textId="77777777" w:rsidR="008614C2" w:rsidRDefault="008614C2" w:rsidP="00386FD8">
      <w:pPr>
        <w:spacing w:before="120" w:after="120"/>
        <w:rPr>
          <w:lang w:eastAsia="x-none"/>
        </w:rPr>
      </w:pPr>
    </w:p>
    <w:p w14:paraId="05A0FC8E" w14:textId="131AE222" w:rsidR="00386FD8" w:rsidRPr="00386FD8" w:rsidRDefault="002826B8" w:rsidP="00386FD8">
      <w:pPr>
        <w:spacing w:before="120" w:after="120"/>
        <w:rPr>
          <w:lang w:eastAsia="x-none"/>
        </w:rPr>
      </w:pPr>
      <w:r>
        <w:rPr>
          <w:lang w:eastAsia="x-none"/>
        </w:rPr>
        <w:t>High level c</w:t>
      </w:r>
      <w:r w:rsidR="00386FD8" w:rsidRPr="00386FD8">
        <w:rPr>
          <w:lang w:eastAsia="x-none"/>
        </w:rPr>
        <w:t xml:space="preserve">omparison between </w:t>
      </w:r>
      <w:proofErr w:type="spellStart"/>
      <w:r w:rsidR="00386FD8" w:rsidRPr="00386FD8">
        <w:rPr>
          <w:lang w:eastAsia="x-none"/>
        </w:rPr>
        <w:t>Behv</w:t>
      </w:r>
      <w:proofErr w:type="spellEnd"/>
      <w:r w:rsidR="00386FD8" w:rsidRPr="00386FD8">
        <w:rPr>
          <w:lang w:eastAsia="x-none"/>
        </w:rPr>
        <w:t xml:space="preserve">-A and </w:t>
      </w:r>
      <w:proofErr w:type="spellStart"/>
      <w:r w:rsidR="00386FD8" w:rsidRPr="00386FD8">
        <w:rPr>
          <w:lang w:eastAsia="x-none"/>
        </w:rPr>
        <w:t>Behv</w:t>
      </w:r>
      <w:proofErr w:type="spellEnd"/>
      <w:r w:rsidR="00386FD8" w:rsidRPr="00386FD8">
        <w:rPr>
          <w:lang w:eastAsia="x-none"/>
        </w:rPr>
        <w:t>-B:</w:t>
      </w:r>
    </w:p>
    <w:p w14:paraId="0C058AD0" w14:textId="600930CA" w:rsidR="00386FD8" w:rsidRPr="00386FD8" w:rsidRDefault="00386FD8" w:rsidP="00386FD8">
      <w:pPr>
        <w:numPr>
          <w:ilvl w:val="0"/>
          <w:numId w:val="23"/>
        </w:numPr>
        <w:spacing w:before="120" w:after="120"/>
        <w:rPr>
          <w:lang w:eastAsia="x-none"/>
        </w:rPr>
      </w:pPr>
      <w:r w:rsidRPr="00386FD8">
        <w:rPr>
          <w:lang w:eastAsia="x-none"/>
        </w:rPr>
        <w:t xml:space="preserve">If group paging rate (GPR) is low, by implementation, </w:t>
      </w:r>
      <w:proofErr w:type="spellStart"/>
      <w:r w:rsidRPr="00386FD8">
        <w:rPr>
          <w:lang w:eastAsia="x-none"/>
        </w:rPr>
        <w:t>gNB</w:t>
      </w:r>
      <w:proofErr w:type="spellEnd"/>
      <w:r w:rsidRPr="00386FD8">
        <w:rPr>
          <w:lang w:eastAsia="x-none"/>
        </w:rPr>
        <w:t xml:space="preserve"> may skip some PEI transmission in order to save more resource in case of adopting </w:t>
      </w:r>
      <w:proofErr w:type="spellStart"/>
      <w:r w:rsidRPr="00386FD8">
        <w:rPr>
          <w:lang w:eastAsia="x-none"/>
        </w:rPr>
        <w:t>Behv</w:t>
      </w:r>
      <w:proofErr w:type="spellEnd"/>
      <w:r w:rsidRPr="00386FD8">
        <w:rPr>
          <w:lang w:eastAsia="x-none"/>
        </w:rPr>
        <w:t xml:space="preserve">-A than </w:t>
      </w:r>
      <w:proofErr w:type="spellStart"/>
      <w:r w:rsidRPr="00386FD8">
        <w:rPr>
          <w:lang w:eastAsia="x-none"/>
        </w:rPr>
        <w:t>Behv</w:t>
      </w:r>
      <w:proofErr w:type="spellEnd"/>
      <w:r w:rsidRPr="00386FD8">
        <w:rPr>
          <w:lang w:eastAsia="x-none"/>
        </w:rPr>
        <w:t xml:space="preserve">-B, as most of the instances there is no paging </w:t>
      </w:r>
      <w:r w:rsidR="00793E92">
        <w:rPr>
          <w:lang w:eastAsia="x-none"/>
        </w:rPr>
        <w:t>by</w:t>
      </w:r>
      <w:r w:rsidRPr="00386FD8">
        <w:rPr>
          <w:lang w:eastAsia="x-none"/>
        </w:rPr>
        <w:t xml:space="preserve"> network. </w:t>
      </w:r>
    </w:p>
    <w:p w14:paraId="799316F7" w14:textId="3C3F47B2" w:rsidR="00386FD8" w:rsidRPr="00386FD8" w:rsidRDefault="00386FD8" w:rsidP="00386FD8">
      <w:pPr>
        <w:numPr>
          <w:ilvl w:val="0"/>
          <w:numId w:val="23"/>
        </w:numPr>
        <w:spacing w:before="120" w:after="120"/>
        <w:rPr>
          <w:lang w:eastAsia="x-none"/>
        </w:rPr>
      </w:pPr>
      <w:r w:rsidRPr="00386FD8">
        <w:rPr>
          <w:lang w:eastAsia="x-none"/>
        </w:rPr>
        <w:t xml:space="preserve">Following similar principle, if group paging rate is high, by implementation, </w:t>
      </w:r>
      <w:proofErr w:type="spellStart"/>
      <w:r w:rsidRPr="00386FD8">
        <w:rPr>
          <w:lang w:eastAsia="x-none"/>
        </w:rPr>
        <w:t>gNB</w:t>
      </w:r>
      <w:proofErr w:type="spellEnd"/>
      <w:r w:rsidRPr="00386FD8">
        <w:rPr>
          <w:lang w:eastAsia="x-none"/>
        </w:rPr>
        <w:t xml:space="preserve"> can skip some PEI transmission in case of adopting </w:t>
      </w:r>
      <w:proofErr w:type="spellStart"/>
      <w:r w:rsidRPr="00386FD8">
        <w:rPr>
          <w:lang w:eastAsia="x-none"/>
        </w:rPr>
        <w:t>Behv</w:t>
      </w:r>
      <w:proofErr w:type="spellEnd"/>
      <w:r w:rsidRPr="00386FD8">
        <w:rPr>
          <w:lang w:eastAsia="x-none"/>
        </w:rPr>
        <w:t>-B</w:t>
      </w:r>
    </w:p>
    <w:p w14:paraId="5F99135C" w14:textId="497EA7AF" w:rsidR="00386FD8" w:rsidRPr="00386FD8" w:rsidRDefault="00386FD8" w:rsidP="00386FD8">
      <w:pPr>
        <w:spacing w:before="120" w:after="120"/>
        <w:rPr>
          <w:b/>
          <w:bCs/>
          <w:lang w:eastAsia="x-none"/>
        </w:rPr>
      </w:pPr>
      <w:r w:rsidRPr="00386FD8">
        <w:rPr>
          <w:b/>
          <w:bCs/>
          <w:lang w:eastAsia="x-none"/>
        </w:rPr>
        <w:t xml:space="preserve">Observation </w:t>
      </w:r>
      <w:r w:rsidR="00793E92">
        <w:rPr>
          <w:b/>
          <w:bCs/>
          <w:lang w:eastAsia="x-none"/>
        </w:rPr>
        <w:t>9</w:t>
      </w:r>
      <w:r w:rsidRPr="00386FD8">
        <w:rPr>
          <w:b/>
          <w:bCs/>
          <w:lang w:eastAsia="x-none"/>
        </w:rPr>
        <w:t xml:space="preserve">: </w:t>
      </w:r>
      <w:r w:rsidR="009C30DC">
        <w:rPr>
          <w:b/>
          <w:bCs/>
          <w:lang w:eastAsia="x-none"/>
        </w:rPr>
        <w:t>I</w:t>
      </w:r>
      <w:r w:rsidR="009C30DC" w:rsidRPr="00386FD8">
        <w:rPr>
          <w:b/>
          <w:bCs/>
          <w:lang w:eastAsia="x-none"/>
        </w:rPr>
        <w:t>f UE does not detect any PEI</w:t>
      </w:r>
      <w:r w:rsidR="009C30DC">
        <w:rPr>
          <w:b/>
          <w:bCs/>
          <w:lang w:eastAsia="x-none"/>
        </w:rPr>
        <w:t>,</w:t>
      </w:r>
      <w:r w:rsidR="009C30DC" w:rsidRPr="00386FD8">
        <w:rPr>
          <w:b/>
          <w:bCs/>
          <w:lang w:eastAsia="x-none"/>
        </w:rPr>
        <w:t xml:space="preserve"> </w:t>
      </w:r>
      <w:r w:rsidR="009C30DC">
        <w:rPr>
          <w:b/>
          <w:bCs/>
          <w:lang w:eastAsia="x-none"/>
        </w:rPr>
        <w:t>t</w:t>
      </w:r>
      <w:r w:rsidRPr="00386FD8">
        <w:rPr>
          <w:b/>
          <w:bCs/>
          <w:lang w:eastAsia="x-none"/>
        </w:rPr>
        <w:t xml:space="preserve">he </w:t>
      </w:r>
      <w:r w:rsidR="00002F8E">
        <w:rPr>
          <w:b/>
          <w:bCs/>
          <w:lang w:eastAsia="x-none"/>
        </w:rPr>
        <w:t>supported</w:t>
      </w:r>
      <w:r w:rsidRPr="00386FD8">
        <w:rPr>
          <w:b/>
          <w:bCs/>
          <w:lang w:eastAsia="x-none"/>
        </w:rPr>
        <w:t xml:space="preserve"> UE behavior </w:t>
      </w:r>
      <w:r w:rsidR="00002F8E">
        <w:rPr>
          <w:b/>
          <w:bCs/>
          <w:lang w:eastAsia="x-none"/>
        </w:rPr>
        <w:t xml:space="preserve">can </w:t>
      </w:r>
      <w:r w:rsidRPr="00386FD8">
        <w:rPr>
          <w:b/>
          <w:bCs/>
          <w:lang w:eastAsia="x-none"/>
        </w:rPr>
        <w:t>largely impact the system overhead caused by PEI transmission</w:t>
      </w:r>
      <w:r w:rsidR="00F332BF">
        <w:rPr>
          <w:b/>
          <w:bCs/>
          <w:lang w:eastAsia="x-none"/>
        </w:rPr>
        <w:t xml:space="preserve"> under different GPR assumptions.</w:t>
      </w:r>
    </w:p>
    <w:p w14:paraId="28049450" w14:textId="2E8403A7" w:rsidR="00386FD8" w:rsidRPr="00386FD8" w:rsidRDefault="00386FD8" w:rsidP="00386FD8">
      <w:pPr>
        <w:spacing w:before="120" w:after="120"/>
        <w:rPr>
          <w:lang w:eastAsia="x-none"/>
        </w:rPr>
      </w:pPr>
      <w:r w:rsidRPr="00386FD8">
        <w:rPr>
          <w:lang w:eastAsia="x-none"/>
        </w:rPr>
        <w:lastRenderedPageBreak/>
        <w:t>In the evaluation, the typical GPR used is 10%. Some higher values from 20% to 60% are used to explore more power saving gain from sub-grouping mechanism. However, the high range of the GPR draws some concerns as it is not typical for actually network deployment.</w:t>
      </w:r>
    </w:p>
    <w:p w14:paraId="5B70C61D" w14:textId="7F3180C8" w:rsidR="00386FD8" w:rsidRPr="00386FD8" w:rsidRDefault="00386FD8" w:rsidP="00386FD8">
      <w:pPr>
        <w:spacing w:before="120" w:after="120"/>
        <w:rPr>
          <w:lang w:eastAsia="x-none"/>
        </w:rPr>
      </w:pPr>
      <w:r w:rsidRPr="00386FD8">
        <w:rPr>
          <w:lang w:eastAsia="x-none"/>
        </w:rPr>
        <w:t xml:space="preserve">When similar discussion happened for WUS in Rel.16, as it is for RRC connected mode, the probability of waking up UEs before DRX active time may </w:t>
      </w:r>
      <w:r w:rsidR="00781356">
        <w:rPr>
          <w:lang w:eastAsia="x-none"/>
        </w:rPr>
        <w:t>have wider range</w:t>
      </w:r>
      <w:r w:rsidRPr="00386FD8">
        <w:rPr>
          <w:lang w:eastAsia="x-none"/>
        </w:rPr>
        <w:t>. Thus a solution of making UE default behavior configurable was agreed to achieve tradeoff between system overhead and service latency.</w:t>
      </w:r>
    </w:p>
    <w:p w14:paraId="18149367" w14:textId="3EB9AC9B" w:rsidR="00386FD8" w:rsidRPr="00386FD8" w:rsidRDefault="003C0858" w:rsidP="00386FD8">
      <w:pPr>
        <w:spacing w:before="120" w:after="120"/>
        <w:rPr>
          <w:lang w:eastAsia="x-none"/>
        </w:rPr>
      </w:pPr>
      <w:r>
        <w:rPr>
          <w:lang w:eastAsia="x-none"/>
        </w:rPr>
        <w:t xml:space="preserve">Also, some brief </w:t>
      </w:r>
      <w:r w:rsidR="00D5134A">
        <w:rPr>
          <w:lang w:eastAsia="x-none"/>
        </w:rPr>
        <w:t>comparison between different design candidates can be found in Table.3.</w:t>
      </w:r>
    </w:p>
    <w:p w14:paraId="6867870B" w14:textId="77777777" w:rsidR="00386FD8" w:rsidRPr="00386FD8" w:rsidRDefault="00386FD8" w:rsidP="0041373A">
      <w:pPr>
        <w:spacing w:before="120" w:after="120"/>
        <w:jc w:val="center"/>
        <w:rPr>
          <w:b/>
          <w:bCs/>
          <w:lang w:eastAsia="x-none"/>
        </w:rPr>
      </w:pPr>
      <w:r w:rsidRPr="00386FD8">
        <w:rPr>
          <w:b/>
          <w:bCs/>
          <w:lang w:eastAsia="x-none"/>
        </w:rPr>
        <w:t>Table 3. Overhead comparison between different design candidates</w:t>
      </w:r>
    </w:p>
    <w:tbl>
      <w:tblPr>
        <w:tblStyle w:val="TableGrid"/>
        <w:tblW w:w="0" w:type="auto"/>
        <w:tblLook w:val="04A0" w:firstRow="1" w:lastRow="0" w:firstColumn="1" w:lastColumn="0" w:noHBand="0" w:noVBand="1"/>
      </w:tblPr>
      <w:tblGrid>
        <w:gridCol w:w="2263"/>
        <w:gridCol w:w="6663"/>
      </w:tblGrid>
      <w:tr w:rsidR="00386FD8" w:rsidRPr="00386FD8" w14:paraId="3C552AD4" w14:textId="77777777" w:rsidTr="00BF6310">
        <w:tc>
          <w:tcPr>
            <w:tcW w:w="8926" w:type="dxa"/>
            <w:gridSpan w:val="2"/>
          </w:tcPr>
          <w:p w14:paraId="66B4ACC7" w14:textId="77777777" w:rsidR="00386FD8" w:rsidRPr="00386FD8" w:rsidRDefault="00386FD8" w:rsidP="00386FD8">
            <w:pPr>
              <w:spacing w:before="120" w:after="120"/>
              <w:rPr>
                <w:lang w:eastAsia="x-none"/>
              </w:rPr>
            </w:pPr>
            <w:r w:rsidRPr="00386FD8">
              <w:rPr>
                <w:lang w:eastAsia="x-none"/>
              </w:rPr>
              <w:t>Overhead analysis</w:t>
            </w:r>
          </w:p>
        </w:tc>
      </w:tr>
      <w:tr w:rsidR="00386FD8" w:rsidRPr="00386FD8" w14:paraId="2583476E" w14:textId="77777777" w:rsidTr="00BF6310">
        <w:tc>
          <w:tcPr>
            <w:tcW w:w="2263" w:type="dxa"/>
          </w:tcPr>
          <w:p w14:paraId="2A58ED5F" w14:textId="77777777" w:rsidR="00386FD8" w:rsidRPr="00386FD8" w:rsidRDefault="00386FD8" w:rsidP="00386FD8">
            <w:pPr>
              <w:spacing w:before="120" w:after="120"/>
              <w:rPr>
                <w:lang w:eastAsia="x-none"/>
              </w:rPr>
            </w:pPr>
            <w:r w:rsidRPr="00386FD8">
              <w:rPr>
                <w:lang w:eastAsia="x-none"/>
              </w:rPr>
              <w:t>DCI-based PEI</w:t>
            </w:r>
          </w:p>
        </w:tc>
        <w:tc>
          <w:tcPr>
            <w:tcW w:w="6663" w:type="dxa"/>
          </w:tcPr>
          <w:p w14:paraId="30970DA2" w14:textId="77777777" w:rsidR="00386FD8" w:rsidRPr="00386FD8" w:rsidRDefault="00386FD8" w:rsidP="00386FD8">
            <w:pPr>
              <w:spacing w:before="120" w:after="120"/>
              <w:rPr>
                <w:lang w:eastAsia="x-none"/>
              </w:rPr>
            </w:pPr>
            <w:r w:rsidRPr="00386FD8">
              <w:rPr>
                <w:lang w:eastAsia="x-none"/>
              </w:rPr>
              <w:t>Due to high requirement of MDR, the required number of CCE would be high. Considering the coherent reception needing DMRS and also CRC protection, in theory, the overhead will be more than sequence based design candidates, in the condition that only few bits are carried.</w:t>
            </w:r>
          </w:p>
          <w:p w14:paraId="01549921" w14:textId="67D93743" w:rsidR="00386FD8" w:rsidRPr="00386FD8" w:rsidRDefault="00386FD8" w:rsidP="00386FD8">
            <w:pPr>
              <w:spacing w:before="120" w:after="120"/>
              <w:rPr>
                <w:lang w:eastAsia="x-none"/>
              </w:rPr>
            </w:pPr>
            <w:r w:rsidRPr="00386FD8">
              <w:rPr>
                <w:lang w:eastAsia="x-none"/>
              </w:rPr>
              <w:t>Also due to sensitive to frequency error, the DCI-based PEI may need longer active time to receive SSB or more CCEs for CFO compensation.</w:t>
            </w:r>
          </w:p>
        </w:tc>
      </w:tr>
      <w:tr w:rsidR="00386FD8" w:rsidRPr="00386FD8" w14:paraId="17CAC71E" w14:textId="77777777" w:rsidTr="00BF6310">
        <w:tc>
          <w:tcPr>
            <w:tcW w:w="2263" w:type="dxa"/>
          </w:tcPr>
          <w:p w14:paraId="38580288" w14:textId="77777777" w:rsidR="00386FD8" w:rsidRPr="00386FD8" w:rsidRDefault="00386FD8" w:rsidP="00386FD8">
            <w:pPr>
              <w:spacing w:before="120" w:after="120"/>
              <w:rPr>
                <w:lang w:eastAsia="x-none"/>
              </w:rPr>
            </w:pPr>
            <w:r w:rsidRPr="00386FD8">
              <w:rPr>
                <w:lang w:eastAsia="x-none"/>
              </w:rPr>
              <w:t>CSI-RS based PEI</w:t>
            </w:r>
          </w:p>
        </w:tc>
        <w:tc>
          <w:tcPr>
            <w:tcW w:w="6663" w:type="dxa"/>
          </w:tcPr>
          <w:p w14:paraId="2365E9E5" w14:textId="77777777" w:rsidR="00386FD8" w:rsidRPr="00386FD8" w:rsidRDefault="00386FD8" w:rsidP="00386FD8">
            <w:pPr>
              <w:spacing w:before="120" w:after="120"/>
              <w:rPr>
                <w:lang w:eastAsia="x-none"/>
              </w:rPr>
            </w:pPr>
            <w:r w:rsidRPr="00386FD8">
              <w:rPr>
                <w:lang w:eastAsia="x-none"/>
              </w:rPr>
              <w:t>More robust to frequency error and relatively lower overhead</w:t>
            </w:r>
          </w:p>
        </w:tc>
      </w:tr>
      <w:tr w:rsidR="00386FD8" w:rsidRPr="00386FD8" w14:paraId="0DC843A1" w14:textId="77777777" w:rsidTr="00BF6310">
        <w:tc>
          <w:tcPr>
            <w:tcW w:w="2263" w:type="dxa"/>
          </w:tcPr>
          <w:p w14:paraId="594583F7" w14:textId="77777777" w:rsidR="00386FD8" w:rsidRPr="00386FD8" w:rsidRDefault="00386FD8" w:rsidP="00386FD8">
            <w:pPr>
              <w:spacing w:before="120" w:after="120"/>
              <w:rPr>
                <w:lang w:eastAsia="x-none"/>
              </w:rPr>
            </w:pPr>
            <w:r w:rsidRPr="00386FD8">
              <w:rPr>
                <w:lang w:eastAsia="x-none"/>
              </w:rPr>
              <w:t>SSS-based PEI</w:t>
            </w:r>
          </w:p>
        </w:tc>
        <w:tc>
          <w:tcPr>
            <w:tcW w:w="6663" w:type="dxa"/>
          </w:tcPr>
          <w:p w14:paraId="5AE4922A" w14:textId="77777777" w:rsidR="00386FD8" w:rsidRPr="00386FD8" w:rsidRDefault="00386FD8" w:rsidP="00386FD8">
            <w:pPr>
              <w:spacing w:before="120" w:after="120"/>
              <w:rPr>
                <w:lang w:eastAsia="x-none"/>
              </w:rPr>
            </w:pPr>
            <w:r w:rsidRPr="00386FD8">
              <w:rPr>
                <w:lang w:eastAsia="x-none"/>
              </w:rPr>
              <w:t>Similar with CSI-RS based PEI</w:t>
            </w:r>
          </w:p>
        </w:tc>
      </w:tr>
    </w:tbl>
    <w:p w14:paraId="7BB78783" w14:textId="417C9B29" w:rsidR="00386FD8" w:rsidRPr="00386FD8" w:rsidRDefault="00C83745" w:rsidP="00386FD8">
      <w:pPr>
        <w:spacing w:before="120" w:after="120"/>
        <w:rPr>
          <w:lang w:eastAsia="x-none"/>
        </w:rPr>
      </w:pPr>
      <w:r>
        <w:rPr>
          <w:lang w:eastAsia="x-none"/>
        </w:rPr>
        <w:t xml:space="preserve">Considering </w:t>
      </w:r>
      <w:r w:rsidR="0016555B">
        <w:rPr>
          <w:lang w:eastAsia="x-none"/>
        </w:rPr>
        <w:t xml:space="preserve">all the analysis in above sub-sections, </w:t>
      </w:r>
      <w:r w:rsidR="006002DE">
        <w:rPr>
          <w:lang w:eastAsia="x-none"/>
        </w:rPr>
        <w:t>the system overhead introduced by PEI depends on</w:t>
      </w:r>
      <w:r w:rsidR="00E136B8">
        <w:rPr>
          <w:lang w:eastAsia="x-none"/>
        </w:rPr>
        <w:t xml:space="preserve"> multiple factors, i.e.</w:t>
      </w:r>
      <w:r w:rsidR="006002DE">
        <w:rPr>
          <w:lang w:eastAsia="x-none"/>
        </w:rPr>
        <w:t xml:space="preserve"> physical channel design</w:t>
      </w:r>
      <w:r w:rsidR="00E136B8">
        <w:rPr>
          <w:lang w:eastAsia="x-none"/>
        </w:rPr>
        <w:t xml:space="preserve">, </w:t>
      </w:r>
      <w:r w:rsidR="007F0669">
        <w:rPr>
          <w:lang w:eastAsia="x-none"/>
        </w:rPr>
        <w:t>supported UE behavior (</w:t>
      </w:r>
      <w:proofErr w:type="spellStart"/>
      <w:r w:rsidR="007F0669">
        <w:rPr>
          <w:lang w:eastAsia="x-none"/>
        </w:rPr>
        <w:t>Behv</w:t>
      </w:r>
      <w:proofErr w:type="spellEnd"/>
      <w:r w:rsidR="007F0669">
        <w:rPr>
          <w:lang w:eastAsia="x-none"/>
        </w:rPr>
        <w:t xml:space="preserve">-A or B) </w:t>
      </w:r>
      <w:r w:rsidR="006675C0">
        <w:rPr>
          <w:lang w:eastAsia="x-none"/>
        </w:rPr>
        <w:t xml:space="preserve">in case of miss detection, and assumed group paging rate. </w:t>
      </w:r>
      <w:r w:rsidR="007D370B">
        <w:rPr>
          <w:lang w:eastAsia="x-none"/>
        </w:rPr>
        <w:t>So further discussion on which UE behavior to support is necessary for d</w:t>
      </w:r>
      <w:r w:rsidR="0096475F">
        <w:rPr>
          <w:lang w:eastAsia="x-none"/>
        </w:rPr>
        <w:t>eciding PEI channel design.</w:t>
      </w:r>
    </w:p>
    <w:p w14:paraId="7C06C2ED" w14:textId="04763192" w:rsidR="001E6E0B" w:rsidRPr="00163C51" w:rsidRDefault="00386FD8" w:rsidP="00B52C24">
      <w:pPr>
        <w:spacing w:before="120" w:after="120"/>
        <w:rPr>
          <w:b/>
          <w:bCs/>
          <w:lang w:eastAsia="x-none"/>
        </w:rPr>
      </w:pPr>
      <w:r w:rsidRPr="00386FD8">
        <w:rPr>
          <w:b/>
          <w:bCs/>
          <w:lang w:eastAsia="x-none"/>
        </w:rPr>
        <w:t>Proposal</w:t>
      </w:r>
      <w:r w:rsidR="0096475F">
        <w:rPr>
          <w:b/>
          <w:bCs/>
          <w:lang w:eastAsia="x-none"/>
        </w:rPr>
        <w:t xml:space="preserve"> 1</w:t>
      </w:r>
      <w:r w:rsidRPr="00386FD8">
        <w:rPr>
          <w:b/>
          <w:bCs/>
          <w:lang w:eastAsia="x-none"/>
        </w:rPr>
        <w:t xml:space="preserve">: </w:t>
      </w:r>
      <w:r w:rsidR="0096475F">
        <w:rPr>
          <w:b/>
          <w:bCs/>
          <w:lang w:eastAsia="x-none"/>
        </w:rPr>
        <w:t xml:space="preserve">Further discussion on </w:t>
      </w:r>
      <w:proofErr w:type="spellStart"/>
      <w:r w:rsidR="0096475F">
        <w:rPr>
          <w:b/>
          <w:bCs/>
          <w:lang w:eastAsia="x-none"/>
        </w:rPr>
        <w:t>Behv</w:t>
      </w:r>
      <w:proofErr w:type="spellEnd"/>
      <w:r w:rsidR="0096475F">
        <w:rPr>
          <w:b/>
          <w:bCs/>
          <w:lang w:eastAsia="x-none"/>
        </w:rPr>
        <w:t>-A and B is necessary for deciding PEI channel design</w:t>
      </w:r>
      <w:r w:rsidRPr="00386FD8">
        <w:rPr>
          <w:b/>
          <w:bCs/>
          <w:lang w:eastAsia="x-none"/>
        </w:rPr>
        <w:t>.</w:t>
      </w:r>
    </w:p>
    <w:p w14:paraId="485AA9DD" w14:textId="59336C55" w:rsidR="001E6E0B" w:rsidRDefault="001E6E0B" w:rsidP="00B52C24">
      <w:pPr>
        <w:spacing w:before="120" w:after="120"/>
        <w:rPr>
          <w:lang w:eastAsia="x-none"/>
        </w:rPr>
      </w:pPr>
    </w:p>
    <w:p w14:paraId="33B4C4DC" w14:textId="77777777" w:rsidR="00163C51" w:rsidRPr="001331FA" w:rsidRDefault="00163C51" w:rsidP="00163C51">
      <w:pPr>
        <w:pStyle w:val="Heading2"/>
        <w:rPr>
          <w:rStyle w:val="Heading2Char1"/>
        </w:rPr>
      </w:pPr>
      <w:r w:rsidRPr="001331FA">
        <w:rPr>
          <w:rStyle w:val="Heading2Char1"/>
        </w:rPr>
        <w:t>Subgrouping design</w:t>
      </w:r>
    </w:p>
    <w:p w14:paraId="1B9DD21C" w14:textId="77777777" w:rsidR="00163C51" w:rsidRDefault="00163C51" w:rsidP="00163C51">
      <w:pPr>
        <w:rPr>
          <w:lang w:eastAsia="x-none"/>
        </w:rPr>
      </w:pPr>
    </w:p>
    <w:p w14:paraId="28BE6945" w14:textId="722A62A7" w:rsidR="00253E7D" w:rsidRPr="00D00268" w:rsidRDefault="00253E7D" w:rsidP="00907DBC">
      <w:pPr>
        <w:spacing w:before="120" w:after="120"/>
      </w:pPr>
      <w:r w:rsidRPr="00D00268">
        <w:t xml:space="preserve">The sub-grouping index could be associated with UE ID and </w:t>
      </w:r>
      <w:r w:rsidR="009228FF">
        <w:t xml:space="preserve">can be indicated by </w:t>
      </w:r>
      <w:r w:rsidRPr="00D00268">
        <w:t xml:space="preserve">the </w:t>
      </w:r>
      <w:r>
        <w:t>PEI</w:t>
      </w:r>
      <w:r w:rsidRPr="00D00268">
        <w:t>. All such information can be configured in SIB.</w:t>
      </w:r>
    </w:p>
    <w:p w14:paraId="2BD936A9" w14:textId="37085F15" w:rsidR="00253E7D" w:rsidRPr="00D00268" w:rsidRDefault="00253E7D" w:rsidP="00907DBC">
      <w:pPr>
        <w:spacing w:before="120" w:after="120"/>
        <w:rPr>
          <w:b/>
          <w:bCs/>
        </w:rPr>
      </w:pPr>
      <w:r w:rsidRPr="00D00268">
        <w:rPr>
          <w:b/>
          <w:bCs/>
        </w:rPr>
        <w:t xml:space="preserve">Proposal </w:t>
      </w:r>
      <w:r w:rsidR="00EC30FE">
        <w:rPr>
          <w:b/>
          <w:bCs/>
        </w:rPr>
        <w:t>2</w:t>
      </w:r>
      <w:r w:rsidRPr="00D00268">
        <w:rPr>
          <w:b/>
          <w:bCs/>
        </w:rPr>
        <w:t xml:space="preserve">: Sub-grouping information could be carried in the </w:t>
      </w:r>
      <w:r>
        <w:rPr>
          <w:b/>
          <w:bCs/>
        </w:rPr>
        <w:t>PEI</w:t>
      </w:r>
      <w:r w:rsidRPr="00D00268">
        <w:rPr>
          <w:b/>
          <w:bCs/>
        </w:rPr>
        <w:t>, which is associated with UE ID.</w:t>
      </w:r>
    </w:p>
    <w:p w14:paraId="4712CCE2" w14:textId="0CC06B04" w:rsidR="00253E7D" w:rsidRPr="00D00268" w:rsidRDefault="00253E7D" w:rsidP="00907DBC">
      <w:pPr>
        <w:spacing w:before="120" w:after="120"/>
      </w:pPr>
      <w:r w:rsidRPr="00D00268">
        <w:t xml:space="preserve">After UE detects </w:t>
      </w:r>
      <w:r>
        <w:t>PEI</w:t>
      </w:r>
      <w:r w:rsidRPr="00D00268">
        <w:t xml:space="preserve"> and checks whether it belongs to the sub-group intended for paging, UE may choose to continue or stop the paging monitoring procedure in this paging cycle. </w:t>
      </w:r>
      <w:r w:rsidR="00EC30FE">
        <w:t xml:space="preserve">If </w:t>
      </w:r>
      <w:r w:rsidR="00692B1F">
        <w:t>sequence</w:t>
      </w:r>
      <w:r w:rsidRPr="00D00268">
        <w:t>-based</w:t>
      </w:r>
      <w:r w:rsidR="00692B1F">
        <w:t xml:space="preserve"> PEI is supported, the</w:t>
      </w:r>
      <w:r w:rsidRPr="00D00268">
        <w:t xml:space="preserve"> sub-grouping indication is not flexible enough to accurately point to the paged UE. It is true that </w:t>
      </w:r>
      <w:r w:rsidR="0077478D">
        <w:t>sequence</w:t>
      </w:r>
      <w:r w:rsidRPr="00D00268">
        <w:t>-based design is not friendly to support relatively large sub-group numbers in case the UE load is high in a PO. In this case, the further more dedicated sub-grouping information can be indicated by paging DCI.</w:t>
      </w:r>
      <w:r>
        <w:t xml:space="preserve"> When PEI is not configured by the network, this operation also allows sub-grouping gain of the power reduction.</w:t>
      </w:r>
    </w:p>
    <w:p w14:paraId="0354F83D" w14:textId="402C21C9" w:rsidR="00253E7D" w:rsidRPr="00907DBC" w:rsidRDefault="00253E7D" w:rsidP="00907DBC">
      <w:pPr>
        <w:spacing w:before="120" w:after="120"/>
        <w:rPr>
          <w:b/>
          <w:bCs/>
        </w:rPr>
      </w:pPr>
      <w:r w:rsidRPr="00D00268">
        <w:rPr>
          <w:b/>
          <w:bCs/>
        </w:rPr>
        <w:lastRenderedPageBreak/>
        <w:t xml:space="preserve">Proposal </w:t>
      </w:r>
      <w:r w:rsidR="0077478D">
        <w:rPr>
          <w:b/>
          <w:bCs/>
        </w:rPr>
        <w:t>3</w:t>
      </w:r>
      <w:r w:rsidRPr="00D00268">
        <w:rPr>
          <w:b/>
          <w:bCs/>
        </w:rPr>
        <w:t xml:space="preserve">: </w:t>
      </w:r>
      <w:r>
        <w:rPr>
          <w:b/>
          <w:bCs/>
        </w:rPr>
        <w:t>S</w:t>
      </w:r>
      <w:r w:rsidRPr="00D00268">
        <w:rPr>
          <w:b/>
          <w:bCs/>
        </w:rPr>
        <w:t>ub-grouping information can also be carried in the paging DCI</w:t>
      </w:r>
      <w:r>
        <w:rPr>
          <w:b/>
          <w:bCs/>
        </w:rPr>
        <w:t xml:space="preserve">. When PEI is configured, </w:t>
      </w:r>
      <w:r w:rsidRPr="00D00268">
        <w:rPr>
          <w:b/>
          <w:bCs/>
        </w:rPr>
        <w:t>more refined sub-grouping indication</w:t>
      </w:r>
      <w:r>
        <w:rPr>
          <w:b/>
          <w:bCs/>
        </w:rPr>
        <w:t xml:space="preserve"> is achieved</w:t>
      </w:r>
      <w:r w:rsidRPr="00D00268">
        <w:rPr>
          <w:b/>
          <w:bCs/>
        </w:rPr>
        <w:t>.</w:t>
      </w:r>
      <w:r>
        <w:rPr>
          <w:b/>
          <w:bCs/>
        </w:rPr>
        <w:t xml:space="preserve"> When PEI is not configured, just sub-grouping indication within paging DCI can also serve the function. </w:t>
      </w:r>
    </w:p>
    <w:p w14:paraId="4EF85AC0" w14:textId="633A7F7C" w:rsidR="00253E7D" w:rsidRDefault="00692B1F" w:rsidP="00907DBC">
      <w:pPr>
        <w:spacing w:before="120" w:after="120"/>
        <w:rPr>
          <w:lang w:eastAsia="x-none"/>
        </w:rPr>
      </w:pPr>
      <w:r>
        <w:rPr>
          <w:lang w:eastAsia="x-none"/>
        </w:rPr>
        <w:t>The detailed subgrouping design should firstly look at the maximumly supported number of subgroups. In the evaluation, the number is from 2 to 16 for a PO</w:t>
      </w:r>
      <w:r w:rsidR="0095558C">
        <w:rPr>
          <w:lang w:eastAsia="x-none"/>
        </w:rPr>
        <w:t>, which corresponds to 1 to 4 bits.</w:t>
      </w:r>
    </w:p>
    <w:p w14:paraId="10923F03" w14:textId="5257AD11" w:rsidR="00163C51" w:rsidRDefault="0095558C" w:rsidP="00907DBC">
      <w:pPr>
        <w:spacing w:before="120" w:after="120"/>
        <w:rPr>
          <w:lang w:eastAsia="x-none"/>
        </w:rPr>
      </w:pPr>
      <w:r>
        <w:rPr>
          <w:lang w:eastAsia="x-none"/>
        </w:rPr>
        <w:t>As</w:t>
      </w:r>
      <w:r w:rsidR="00F54A50">
        <w:rPr>
          <w:lang w:eastAsia="x-none"/>
        </w:rPr>
        <w:t xml:space="preserve"> we prefer to support subgrouping by PEI and paging DCI in a configurable way. </w:t>
      </w:r>
      <w:r w:rsidR="00163C51">
        <w:rPr>
          <w:lang w:eastAsia="x-none"/>
        </w:rPr>
        <w:t>Some options can be as below table, which can be configured via SIB.</w:t>
      </w:r>
    </w:p>
    <w:p w14:paraId="55880A77" w14:textId="1B5F2A79" w:rsidR="00163C51" w:rsidRPr="001E3BBC" w:rsidRDefault="00F54A50" w:rsidP="001E3BBC">
      <w:pPr>
        <w:spacing w:before="120" w:after="120"/>
        <w:jc w:val="center"/>
        <w:rPr>
          <w:b/>
          <w:bCs/>
          <w:lang w:eastAsia="x-none"/>
        </w:rPr>
      </w:pPr>
      <w:r w:rsidRPr="001E3BBC">
        <w:rPr>
          <w:b/>
          <w:bCs/>
          <w:lang w:eastAsia="x-none"/>
        </w:rPr>
        <w:t xml:space="preserve">Table 4. Example of configurable </w:t>
      </w:r>
      <w:r w:rsidR="001E3BBC" w:rsidRPr="001E3BBC">
        <w:rPr>
          <w:b/>
          <w:bCs/>
          <w:lang w:eastAsia="x-none"/>
        </w:rPr>
        <w:t>subgrouping indication by PEI and paging DCI</w:t>
      </w:r>
    </w:p>
    <w:tbl>
      <w:tblPr>
        <w:tblStyle w:val="TableGrid"/>
        <w:tblW w:w="0" w:type="auto"/>
        <w:tblLook w:val="04A0" w:firstRow="1" w:lastRow="0" w:firstColumn="1" w:lastColumn="0" w:noHBand="0" w:noVBand="1"/>
      </w:tblPr>
      <w:tblGrid>
        <w:gridCol w:w="2484"/>
        <w:gridCol w:w="2260"/>
        <w:gridCol w:w="2234"/>
        <w:gridCol w:w="2084"/>
      </w:tblGrid>
      <w:tr w:rsidR="00163C51" w14:paraId="1F6575DE" w14:textId="77777777" w:rsidTr="00BF6310">
        <w:tc>
          <w:tcPr>
            <w:tcW w:w="2484" w:type="dxa"/>
          </w:tcPr>
          <w:p w14:paraId="5F064FCB" w14:textId="77777777" w:rsidR="00163C51" w:rsidRDefault="00163C51" w:rsidP="00907DBC">
            <w:pPr>
              <w:spacing w:before="120" w:after="120"/>
              <w:rPr>
                <w:lang w:eastAsia="x-none"/>
              </w:rPr>
            </w:pPr>
            <w:r>
              <w:rPr>
                <w:lang w:eastAsia="x-none"/>
              </w:rPr>
              <w:t xml:space="preserve">Channel carrying subgrouping index </w:t>
            </w:r>
          </w:p>
        </w:tc>
        <w:tc>
          <w:tcPr>
            <w:tcW w:w="6578" w:type="dxa"/>
            <w:gridSpan w:val="3"/>
          </w:tcPr>
          <w:p w14:paraId="1030136A" w14:textId="77777777" w:rsidR="00163C51" w:rsidRDefault="00163C51" w:rsidP="00907DBC">
            <w:pPr>
              <w:spacing w:before="120" w:after="120"/>
              <w:rPr>
                <w:lang w:eastAsia="x-none"/>
              </w:rPr>
            </w:pPr>
            <w:r>
              <w:rPr>
                <w:lang w:eastAsia="x-none"/>
              </w:rPr>
              <w:t>Number of bits of the subgrouping index carried by each channel.</w:t>
            </w:r>
          </w:p>
        </w:tc>
      </w:tr>
      <w:tr w:rsidR="00163C51" w14:paraId="076EE632" w14:textId="77777777" w:rsidTr="00BF6310">
        <w:tc>
          <w:tcPr>
            <w:tcW w:w="2484" w:type="dxa"/>
          </w:tcPr>
          <w:p w14:paraId="12678D82" w14:textId="77777777" w:rsidR="00163C51" w:rsidRDefault="00163C51" w:rsidP="00907DBC">
            <w:pPr>
              <w:spacing w:before="120" w:after="120"/>
              <w:rPr>
                <w:lang w:eastAsia="x-none"/>
              </w:rPr>
            </w:pPr>
            <w:r>
              <w:rPr>
                <w:lang w:eastAsia="x-none"/>
              </w:rPr>
              <w:t>PEI</w:t>
            </w:r>
          </w:p>
        </w:tc>
        <w:tc>
          <w:tcPr>
            <w:tcW w:w="2260" w:type="dxa"/>
          </w:tcPr>
          <w:p w14:paraId="29AC6F1F" w14:textId="77777777" w:rsidR="00163C51" w:rsidRDefault="00163C51" w:rsidP="00907DBC">
            <w:pPr>
              <w:spacing w:before="120" w:after="120"/>
              <w:rPr>
                <w:lang w:eastAsia="x-none"/>
              </w:rPr>
            </w:pPr>
            <w:r>
              <w:rPr>
                <w:lang w:eastAsia="x-none"/>
              </w:rPr>
              <w:t>0</w:t>
            </w:r>
          </w:p>
        </w:tc>
        <w:tc>
          <w:tcPr>
            <w:tcW w:w="2234" w:type="dxa"/>
          </w:tcPr>
          <w:p w14:paraId="572FC942" w14:textId="77777777" w:rsidR="00163C51" w:rsidRDefault="00163C51" w:rsidP="00907DBC">
            <w:pPr>
              <w:spacing w:before="120" w:after="120"/>
              <w:rPr>
                <w:lang w:eastAsia="x-none"/>
              </w:rPr>
            </w:pPr>
            <w:r>
              <w:rPr>
                <w:lang w:eastAsia="x-none"/>
              </w:rPr>
              <w:t>1</w:t>
            </w:r>
          </w:p>
        </w:tc>
        <w:tc>
          <w:tcPr>
            <w:tcW w:w="2084" w:type="dxa"/>
          </w:tcPr>
          <w:p w14:paraId="5F48D060" w14:textId="77777777" w:rsidR="00163C51" w:rsidRDefault="00163C51" w:rsidP="00907DBC">
            <w:pPr>
              <w:spacing w:before="120" w:after="120"/>
              <w:rPr>
                <w:lang w:eastAsia="x-none"/>
              </w:rPr>
            </w:pPr>
            <w:r>
              <w:rPr>
                <w:lang w:eastAsia="x-none"/>
              </w:rPr>
              <w:t>2</w:t>
            </w:r>
          </w:p>
        </w:tc>
      </w:tr>
      <w:tr w:rsidR="00163C51" w14:paraId="6078BA9C" w14:textId="77777777" w:rsidTr="00BF6310">
        <w:tc>
          <w:tcPr>
            <w:tcW w:w="2484" w:type="dxa"/>
          </w:tcPr>
          <w:p w14:paraId="4481AE2E" w14:textId="77777777" w:rsidR="00163C51" w:rsidRDefault="00163C51" w:rsidP="00907DBC">
            <w:pPr>
              <w:spacing w:before="120" w:after="120"/>
              <w:rPr>
                <w:lang w:eastAsia="x-none"/>
              </w:rPr>
            </w:pPr>
            <w:r>
              <w:rPr>
                <w:lang w:eastAsia="x-none"/>
              </w:rPr>
              <w:t>Paging DCI</w:t>
            </w:r>
          </w:p>
        </w:tc>
        <w:tc>
          <w:tcPr>
            <w:tcW w:w="2260" w:type="dxa"/>
          </w:tcPr>
          <w:p w14:paraId="3E040662" w14:textId="5C0B672E" w:rsidR="00163C51" w:rsidRDefault="00163C51" w:rsidP="00907DBC">
            <w:pPr>
              <w:spacing w:before="120" w:after="120"/>
              <w:rPr>
                <w:lang w:eastAsia="x-none"/>
              </w:rPr>
            </w:pPr>
            <w:r>
              <w:rPr>
                <w:lang w:eastAsia="x-none"/>
              </w:rPr>
              <w:t>0 or 1</w:t>
            </w:r>
          </w:p>
        </w:tc>
        <w:tc>
          <w:tcPr>
            <w:tcW w:w="2234" w:type="dxa"/>
          </w:tcPr>
          <w:p w14:paraId="3B75B81E" w14:textId="77777777" w:rsidR="00163C51" w:rsidRDefault="00163C51" w:rsidP="00907DBC">
            <w:pPr>
              <w:spacing w:before="120" w:after="120"/>
              <w:rPr>
                <w:lang w:eastAsia="x-none"/>
              </w:rPr>
            </w:pPr>
            <w:r>
              <w:rPr>
                <w:lang w:eastAsia="x-none"/>
              </w:rPr>
              <w:t>0</w:t>
            </w:r>
          </w:p>
        </w:tc>
        <w:tc>
          <w:tcPr>
            <w:tcW w:w="2084" w:type="dxa"/>
          </w:tcPr>
          <w:p w14:paraId="2E251A8F" w14:textId="77777777" w:rsidR="00163C51" w:rsidRDefault="00163C51" w:rsidP="00907DBC">
            <w:pPr>
              <w:spacing w:before="120" w:after="120"/>
              <w:rPr>
                <w:lang w:eastAsia="x-none"/>
              </w:rPr>
            </w:pPr>
            <w:r>
              <w:rPr>
                <w:lang w:eastAsia="x-none"/>
              </w:rPr>
              <w:t>0, 1 or 2</w:t>
            </w:r>
          </w:p>
        </w:tc>
      </w:tr>
    </w:tbl>
    <w:p w14:paraId="50613FEA" w14:textId="77777777" w:rsidR="00E24FEE" w:rsidRDefault="00E24FEE" w:rsidP="00907DBC">
      <w:pPr>
        <w:spacing w:before="120" w:after="120"/>
        <w:rPr>
          <w:lang w:eastAsia="x-none"/>
        </w:rPr>
      </w:pPr>
    </w:p>
    <w:p w14:paraId="129BEAA3" w14:textId="09814BB8" w:rsidR="00163C51" w:rsidRDefault="00385554" w:rsidP="00E4657B">
      <w:pPr>
        <w:pStyle w:val="Heading2"/>
        <w:rPr>
          <w:rStyle w:val="Heading2Char1"/>
        </w:rPr>
      </w:pPr>
      <w:r w:rsidRPr="00E4657B">
        <w:rPr>
          <w:rStyle w:val="Heading2Char1"/>
        </w:rPr>
        <w:t xml:space="preserve">UE default </w:t>
      </w:r>
      <w:r w:rsidR="005943F5" w:rsidRPr="00E4657B">
        <w:rPr>
          <w:rStyle w:val="Heading2Char1"/>
        </w:rPr>
        <w:t xml:space="preserve">behavior </w:t>
      </w:r>
      <w:r w:rsidR="00E4657B" w:rsidRPr="00E4657B">
        <w:rPr>
          <w:rStyle w:val="Heading2Char1"/>
        </w:rPr>
        <w:t>concerning configuration reliability in IDLE/INACTIVE mode</w:t>
      </w:r>
    </w:p>
    <w:p w14:paraId="5328E9A5" w14:textId="77777777" w:rsidR="001331FA" w:rsidRDefault="001331FA" w:rsidP="001331FA">
      <w:pPr>
        <w:spacing w:before="120" w:after="120"/>
        <w:rPr>
          <w:lang w:eastAsia="x-none"/>
        </w:rPr>
      </w:pPr>
    </w:p>
    <w:p w14:paraId="0479703F" w14:textId="77A9E13E" w:rsidR="001331FA" w:rsidRDefault="00016B84" w:rsidP="001331FA">
      <w:pPr>
        <w:spacing w:before="120" w:after="120"/>
        <w:rPr>
          <w:lang w:eastAsia="x-none"/>
        </w:rPr>
      </w:pPr>
      <w:r>
        <w:rPr>
          <w:lang w:eastAsia="x-none"/>
        </w:rPr>
        <w:t>For IDLE/INACTIVE mode UE, w</w:t>
      </w:r>
      <w:r w:rsidR="001331FA">
        <w:rPr>
          <w:lang w:eastAsia="x-none"/>
        </w:rPr>
        <w:t>hen UE is uncertain about SIB configuration of PEI e.g. during the SI modification period or before to obtain the SIB related to PEI, the UE behavior should be discussed separately</w:t>
      </w:r>
      <w:r w:rsidR="00065D14">
        <w:rPr>
          <w:lang w:eastAsia="x-none"/>
        </w:rPr>
        <w:t xml:space="preserve">, other than the </w:t>
      </w:r>
      <w:proofErr w:type="spellStart"/>
      <w:r w:rsidR="00065D14">
        <w:rPr>
          <w:lang w:eastAsia="x-none"/>
        </w:rPr>
        <w:t>Behv</w:t>
      </w:r>
      <w:proofErr w:type="spellEnd"/>
      <w:r w:rsidR="00065D14">
        <w:rPr>
          <w:lang w:eastAsia="x-none"/>
        </w:rPr>
        <w:t xml:space="preserve">-A and </w:t>
      </w:r>
      <w:proofErr w:type="spellStart"/>
      <w:r w:rsidR="00065D14">
        <w:rPr>
          <w:lang w:eastAsia="x-none"/>
        </w:rPr>
        <w:t>Behv</w:t>
      </w:r>
      <w:proofErr w:type="spellEnd"/>
      <w:r w:rsidR="00065D14">
        <w:rPr>
          <w:lang w:eastAsia="x-none"/>
        </w:rPr>
        <w:t>-B</w:t>
      </w:r>
      <w:r w:rsidR="001331FA">
        <w:rPr>
          <w:lang w:eastAsia="x-none"/>
        </w:rPr>
        <w:t xml:space="preserve">. </w:t>
      </w:r>
      <w:r w:rsidR="00706D43">
        <w:rPr>
          <w:lang w:eastAsia="x-none"/>
        </w:rPr>
        <w:t>In addition, t</w:t>
      </w:r>
      <w:r w:rsidR="001331FA">
        <w:rPr>
          <w:lang w:eastAsia="x-none"/>
        </w:rPr>
        <w:t xml:space="preserve">he TRS/CSI-RS for time/frequency tracking in AI 8.7.1.2 is also agreed to be configured by SIB signaling. Hence, when UE is within SI modification period, it is possible that the reception of the TRS/CSI-RS for time/frequency tracking is not reliable or the previous configuration of PEI is not reliable. In this case, it is possible that </w:t>
      </w:r>
      <w:proofErr w:type="spellStart"/>
      <w:r w:rsidR="001331FA">
        <w:rPr>
          <w:lang w:eastAsia="x-none"/>
        </w:rPr>
        <w:t>gNB</w:t>
      </w:r>
      <w:proofErr w:type="spellEnd"/>
      <w:r w:rsidR="001331FA">
        <w:rPr>
          <w:lang w:eastAsia="x-none"/>
        </w:rPr>
        <w:t xml:space="preserve"> has actually transmitted PEI but UE fails to detect it. Thus more reasonable UE behavior would be to continue monitoring paging PDCCH. Besides, the availability of TRS/CSI-RS for tracking should also be taken into account for UE to evaluation whether current reception of PEI is reliable or not.</w:t>
      </w:r>
    </w:p>
    <w:p w14:paraId="41D3D3EA" w14:textId="580A6717" w:rsidR="001331FA" w:rsidRPr="00F31F08" w:rsidRDefault="001331FA" w:rsidP="001331FA">
      <w:pPr>
        <w:spacing w:before="120" w:after="120"/>
        <w:rPr>
          <w:b/>
          <w:bCs/>
          <w:lang w:eastAsia="x-none"/>
        </w:rPr>
      </w:pPr>
      <w:r w:rsidRPr="00F31F08">
        <w:rPr>
          <w:b/>
          <w:bCs/>
          <w:lang w:eastAsia="x-none"/>
        </w:rPr>
        <w:t xml:space="preserve">Proposal </w:t>
      </w:r>
      <w:r w:rsidR="00F31F08" w:rsidRPr="00F31F08">
        <w:rPr>
          <w:b/>
          <w:bCs/>
          <w:lang w:eastAsia="x-none"/>
        </w:rPr>
        <w:t>4</w:t>
      </w:r>
      <w:r w:rsidRPr="00F31F08">
        <w:rPr>
          <w:b/>
          <w:bCs/>
          <w:lang w:eastAsia="x-none"/>
        </w:rPr>
        <w:t>: When UE is certain about the SIB configuration of PEI, if UE does not detect PEI, UE is not required to continue monitoring paging PDCCH in the PO after PEI.</w:t>
      </w:r>
    </w:p>
    <w:p w14:paraId="7675863B" w14:textId="20911204" w:rsidR="001331FA" w:rsidRPr="00F31F08" w:rsidRDefault="001331FA" w:rsidP="001331FA">
      <w:pPr>
        <w:spacing w:before="120" w:after="120"/>
        <w:rPr>
          <w:b/>
          <w:bCs/>
          <w:lang w:eastAsia="x-none"/>
        </w:rPr>
      </w:pPr>
      <w:r w:rsidRPr="00F31F08">
        <w:rPr>
          <w:b/>
          <w:bCs/>
          <w:lang w:eastAsia="x-none"/>
        </w:rPr>
        <w:t xml:space="preserve">Proposal </w:t>
      </w:r>
      <w:r w:rsidR="00F31F08" w:rsidRPr="00F31F08">
        <w:rPr>
          <w:b/>
          <w:bCs/>
          <w:lang w:eastAsia="x-none"/>
        </w:rPr>
        <w:t>5</w:t>
      </w:r>
      <w:r w:rsidRPr="00F31F08">
        <w:rPr>
          <w:b/>
          <w:bCs/>
          <w:lang w:eastAsia="x-none"/>
        </w:rPr>
        <w:t xml:space="preserve">: When UE is not certain about the SIB configuration of PEI, </w:t>
      </w:r>
      <w:r w:rsidR="004F5B64" w:rsidRPr="00F31F08">
        <w:rPr>
          <w:b/>
          <w:bCs/>
          <w:lang w:eastAsia="x-none"/>
        </w:rPr>
        <w:t>e.g.</w:t>
      </w:r>
      <w:r w:rsidR="004F5B64">
        <w:rPr>
          <w:b/>
          <w:bCs/>
          <w:lang w:eastAsia="x-none"/>
        </w:rPr>
        <w:t xml:space="preserve"> </w:t>
      </w:r>
      <w:r w:rsidR="00E77E05">
        <w:rPr>
          <w:b/>
          <w:bCs/>
          <w:lang w:eastAsia="x-none"/>
        </w:rPr>
        <w:t xml:space="preserve">during </w:t>
      </w:r>
      <w:r w:rsidRPr="00F31F08">
        <w:rPr>
          <w:b/>
          <w:bCs/>
          <w:lang w:eastAsia="x-none"/>
        </w:rPr>
        <w:t>SI modification period or before obtaining SIB configuration related to PEI and</w:t>
      </w:r>
      <w:r w:rsidR="00E77E05">
        <w:rPr>
          <w:b/>
          <w:bCs/>
          <w:lang w:eastAsia="x-none"/>
        </w:rPr>
        <w:t>/or</w:t>
      </w:r>
      <w:r w:rsidRPr="00F31F08">
        <w:rPr>
          <w:b/>
          <w:bCs/>
          <w:lang w:eastAsia="x-none"/>
        </w:rPr>
        <w:t xml:space="preserve"> TRS/CSI-RS for time/frequency tracking availability status, UE should continue monitoring paging PDCCH in the PO after PEI.</w:t>
      </w:r>
    </w:p>
    <w:p w14:paraId="2DABE15B" w14:textId="77777777" w:rsidR="00B8251C" w:rsidRPr="001331FA" w:rsidRDefault="00B8251C" w:rsidP="001331FA">
      <w:pPr>
        <w:spacing w:before="120" w:after="120"/>
        <w:rPr>
          <w:lang w:eastAsia="x-none"/>
        </w:rPr>
      </w:pPr>
    </w:p>
    <w:p w14:paraId="5F409A4F" w14:textId="3B6CD3B9" w:rsidR="0037488E" w:rsidRPr="0037488E" w:rsidRDefault="0037488E"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37488E">
        <w:rPr>
          <w:b w:val="0"/>
          <w:bCs w:val="0"/>
          <w:sz w:val="36"/>
          <w:szCs w:val="20"/>
        </w:rPr>
        <w:t>Conclusion</w:t>
      </w:r>
    </w:p>
    <w:p w14:paraId="50283262" w14:textId="5FF8A21C" w:rsidR="00993541" w:rsidRPr="00993541" w:rsidRDefault="00993541" w:rsidP="003C19B4">
      <w:pPr>
        <w:spacing w:before="120" w:after="120"/>
        <w:rPr>
          <w:lang w:eastAsia="x-none"/>
        </w:rPr>
      </w:pPr>
      <w:r w:rsidRPr="00993541">
        <w:rPr>
          <w:lang w:eastAsia="x-none"/>
        </w:rPr>
        <w:t>In this contr</w:t>
      </w:r>
      <w:r>
        <w:rPr>
          <w:lang w:eastAsia="x-none"/>
        </w:rPr>
        <w:t>i</w:t>
      </w:r>
      <w:r w:rsidRPr="00993541">
        <w:rPr>
          <w:lang w:eastAsia="x-none"/>
        </w:rPr>
        <w:t>bution</w:t>
      </w:r>
      <w:r>
        <w:rPr>
          <w:lang w:eastAsia="x-none"/>
        </w:rPr>
        <w:t xml:space="preserve">, </w:t>
      </w:r>
      <w:r w:rsidR="00423866">
        <w:rPr>
          <w:lang w:eastAsia="x-none"/>
        </w:rPr>
        <w:t>view</w:t>
      </w:r>
      <w:r w:rsidR="001E168F">
        <w:rPr>
          <w:lang w:eastAsia="x-none"/>
        </w:rPr>
        <w:t>s</w:t>
      </w:r>
      <w:r w:rsidR="009A10A8">
        <w:rPr>
          <w:lang w:eastAsia="x-none"/>
        </w:rPr>
        <w:t xml:space="preserve"> on paging enhancement schemes</w:t>
      </w:r>
      <w:r w:rsidR="00423866">
        <w:rPr>
          <w:lang w:eastAsia="x-none"/>
        </w:rPr>
        <w:t xml:space="preserve"> for Rel.17 UE power saving enhancement</w:t>
      </w:r>
      <w:r w:rsidR="009A10A8">
        <w:rPr>
          <w:lang w:eastAsia="x-none"/>
        </w:rPr>
        <w:t xml:space="preserve"> are provided</w:t>
      </w:r>
      <w:r w:rsidR="00307528">
        <w:rPr>
          <w:lang w:eastAsia="x-none"/>
        </w:rPr>
        <w:t xml:space="preserve">. </w:t>
      </w:r>
      <w:r w:rsidR="00423866">
        <w:rPr>
          <w:lang w:eastAsia="x-none"/>
        </w:rPr>
        <w:t>The</w:t>
      </w:r>
      <w:r w:rsidR="00307528">
        <w:rPr>
          <w:lang w:eastAsia="x-none"/>
        </w:rPr>
        <w:t xml:space="preserve"> following conclusions are highlighted:</w:t>
      </w:r>
    </w:p>
    <w:p w14:paraId="2A4FE621" w14:textId="77777777" w:rsidR="00937875" w:rsidRPr="00C758C8" w:rsidRDefault="00937875" w:rsidP="00937875">
      <w:pPr>
        <w:spacing w:before="120" w:after="120"/>
        <w:rPr>
          <w:rFonts w:eastAsia="Calibri"/>
          <w:b/>
          <w:bCs/>
        </w:rPr>
      </w:pPr>
      <w:r w:rsidRPr="00C758C8">
        <w:rPr>
          <w:rFonts w:eastAsia="Calibri"/>
          <w:b/>
          <w:bCs/>
        </w:rPr>
        <w:t xml:space="preserve">Observation 1: </w:t>
      </w:r>
      <w:r>
        <w:rPr>
          <w:rFonts w:eastAsia="Calibri"/>
          <w:b/>
          <w:bCs/>
        </w:rPr>
        <w:t xml:space="preserve">PDCCH based PEI design in case of supporting </w:t>
      </w:r>
      <w:proofErr w:type="spellStart"/>
      <w:r>
        <w:rPr>
          <w:rFonts w:eastAsia="Calibri"/>
          <w:b/>
          <w:bCs/>
        </w:rPr>
        <w:t>Behv</w:t>
      </w:r>
      <w:proofErr w:type="spellEnd"/>
      <w:r>
        <w:rPr>
          <w:rFonts w:eastAsia="Calibri"/>
          <w:b/>
          <w:bCs/>
        </w:rPr>
        <w:t>-A may face issue of control overhead due to stringent MDR requirement.</w:t>
      </w:r>
    </w:p>
    <w:p w14:paraId="631E3965" w14:textId="77777777" w:rsidR="00937875" w:rsidRPr="00406409" w:rsidRDefault="00937875" w:rsidP="00937875">
      <w:pPr>
        <w:spacing w:before="120" w:after="120"/>
        <w:rPr>
          <w:rFonts w:eastAsia="Calibri"/>
          <w:b/>
          <w:bCs/>
        </w:rPr>
      </w:pPr>
      <w:r w:rsidRPr="00406409">
        <w:rPr>
          <w:rFonts w:eastAsia="Calibri"/>
          <w:b/>
          <w:bCs/>
        </w:rPr>
        <w:t xml:space="preserve">Observation 2: To meet the link requirement, PDCCH based PEI has no major issue in case of supporting </w:t>
      </w:r>
      <w:proofErr w:type="spellStart"/>
      <w:r w:rsidRPr="00406409">
        <w:rPr>
          <w:rFonts w:eastAsia="Calibri"/>
          <w:b/>
          <w:bCs/>
        </w:rPr>
        <w:t>Behv</w:t>
      </w:r>
      <w:proofErr w:type="spellEnd"/>
      <w:r w:rsidRPr="00406409">
        <w:rPr>
          <w:rFonts w:eastAsia="Calibri"/>
          <w:b/>
          <w:bCs/>
        </w:rPr>
        <w:t>-B.</w:t>
      </w:r>
    </w:p>
    <w:p w14:paraId="47AB673F" w14:textId="77777777" w:rsidR="00937875" w:rsidRPr="00355D73" w:rsidRDefault="00937875" w:rsidP="00937875">
      <w:pPr>
        <w:spacing w:before="120" w:after="120"/>
        <w:rPr>
          <w:rFonts w:eastAsia="Calibri"/>
          <w:b/>
          <w:bCs/>
        </w:rPr>
      </w:pPr>
      <w:r w:rsidRPr="00355D73">
        <w:rPr>
          <w:rFonts w:eastAsia="Calibri"/>
          <w:b/>
          <w:bCs/>
        </w:rPr>
        <w:t xml:space="preserve">Observation 3: CSI-RS based PEI design in case of supporting </w:t>
      </w:r>
      <w:proofErr w:type="spellStart"/>
      <w:r w:rsidRPr="00355D73">
        <w:rPr>
          <w:rFonts w:eastAsia="Calibri"/>
          <w:b/>
          <w:bCs/>
        </w:rPr>
        <w:t>Behv</w:t>
      </w:r>
      <w:proofErr w:type="spellEnd"/>
      <w:r w:rsidRPr="00355D73">
        <w:rPr>
          <w:rFonts w:eastAsia="Calibri"/>
          <w:b/>
          <w:bCs/>
        </w:rPr>
        <w:t xml:space="preserve">-A has good flexibility to meet both requirements of MDR and FAR. </w:t>
      </w:r>
    </w:p>
    <w:p w14:paraId="5392FD81" w14:textId="6CF31A2F" w:rsidR="00F7079E" w:rsidRDefault="00937875" w:rsidP="00937875">
      <w:pPr>
        <w:spacing w:before="120" w:after="120"/>
        <w:rPr>
          <w:lang w:eastAsia="x-none"/>
        </w:rPr>
      </w:pPr>
      <w:r w:rsidRPr="00220FD7">
        <w:rPr>
          <w:rFonts w:eastAsia="Calibri"/>
          <w:b/>
          <w:bCs/>
        </w:rPr>
        <w:t>Observation 4:</w:t>
      </w:r>
      <w:r>
        <w:rPr>
          <w:rFonts w:eastAsia="Calibri"/>
        </w:rPr>
        <w:t xml:space="preserve"> </w:t>
      </w:r>
      <w:r w:rsidRPr="00355D73">
        <w:rPr>
          <w:rFonts w:eastAsia="Calibri"/>
          <w:b/>
          <w:bCs/>
        </w:rPr>
        <w:t xml:space="preserve">CSI-RS based PEI design in case of supporting </w:t>
      </w:r>
      <w:proofErr w:type="spellStart"/>
      <w:r w:rsidRPr="00355D73">
        <w:rPr>
          <w:rFonts w:eastAsia="Calibri"/>
          <w:b/>
          <w:bCs/>
        </w:rPr>
        <w:t>Behv</w:t>
      </w:r>
      <w:proofErr w:type="spellEnd"/>
      <w:r w:rsidRPr="00355D73">
        <w:rPr>
          <w:rFonts w:eastAsia="Calibri"/>
          <w:b/>
          <w:bCs/>
        </w:rPr>
        <w:t>-</w:t>
      </w:r>
      <w:r>
        <w:rPr>
          <w:rFonts w:eastAsia="Calibri"/>
          <w:b/>
          <w:bCs/>
        </w:rPr>
        <w:t>B</w:t>
      </w:r>
      <w:r w:rsidRPr="00355D73">
        <w:rPr>
          <w:rFonts w:eastAsia="Calibri"/>
          <w:b/>
          <w:bCs/>
        </w:rPr>
        <w:t xml:space="preserve"> has good flexibility to meet both requirements of MDR and FAR.</w:t>
      </w:r>
    </w:p>
    <w:p w14:paraId="2E91D458" w14:textId="77777777" w:rsidR="00937875" w:rsidRPr="00C059AB" w:rsidRDefault="00937875" w:rsidP="00937875">
      <w:pPr>
        <w:spacing w:before="120" w:after="120"/>
        <w:rPr>
          <w:rFonts w:eastAsia="Calibri"/>
          <w:b/>
          <w:bCs/>
        </w:rPr>
      </w:pPr>
      <w:r w:rsidRPr="00C059AB">
        <w:rPr>
          <w:rFonts w:eastAsia="Calibri"/>
          <w:b/>
          <w:bCs/>
        </w:rPr>
        <w:t xml:space="preserve">Observation 5: SSS based PEI design in case of supporting </w:t>
      </w:r>
      <w:proofErr w:type="spellStart"/>
      <w:r w:rsidRPr="00C059AB">
        <w:rPr>
          <w:rFonts w:eastAsia="Calibri"/>
          <w:b/>
          <w:bCs/>
        </w:rPr>
        <w:t>Behv</w:t>
      </w:r>
      <w:proofErr w:type="spellEnd"/>
      <w:r w:rsidRPr="00C059AB">
        <w:rPr>
          <w:rFonts w:eastAsia="Calibri"/>
          <w:b/>
          <w:bCs/>
        </w:rPr>
        <w:t>-A has no issue to meet the performance requirement. Flexibility may not be as good as CSI-RS based PEI design.</w:t>
      </w:r>
    </w:p>
    <w:p w14:paraId="338537B4" w14:textId="77777777" w:rsidR="00937875" w:rsidRDefault="00937875" w:rsidP="00937875">
      <w:pPr>
        <w:spacing w:before="120" w:after="120"/>
        <w:rPr>
          <w:rFonts w:eastAsia="Calibri"/>
        </w:rPr>
      </w:pPr>
      <w:r w:rsidRPr="006A2C42">
        <w:rPr>
          <w:rFonts w:eastAsia="Calibri"/>
          <w:b/>
          <w:bCs/>
        </w:rPr>
        <w:t>Observation 6: SSS</w:t>
      </w:r>
      <w:r w:rsidRPr="00C059AB">
        <w:rPr>
          <w:rFonts w:eastAsia="Calibri"/>
          <w:b/>
          <w:bCs/>
        </w:rPr>
        <w:t xml:space="preserve"> based PEI design in case of supporting </w:t>
      </w:r>
      <w:proofErr w:type="spellStart"/>
      <w:r w:rsidRPr="00C059AB">
        <w:rPr>
          <w:rFonts w:eastAsia="Calibri"/>
          <w:b/>
          <w:bCs/>
        </w:rPr>
        <w:t>Behv</w:t>
      </w:r>
      <w:proofErr w:type="spellEnd"/>
      <w:r w:rsidRPr="00C059AB">
        <w:rPr>
          <w:rFonts w:eastAsia="Calibri"/>
          <w:b/>
          <w:bCs/>
        </w:rPr>
        <w:t>-</w:t>
      </w:r>
      <w:r>
        <w:rPr>
          <w:rFonts w:eastAsia="Calibri"/>
          <w:b/>
          <w:bCs/>
        </w:rPr>
        <w:t>B</w:t>
      </w:r>
      <w:r w:rsidRPr="00C059AB">
        <w:rPr>
          <w:rFonts w:eastAsia="Calibri"/>
          <w:b/>
          <w:bCs/>
        </w:rPr>
        <w:t xml:space="preserve"> has no issue to meet the performance requirement. Flexibility may not be as good as CSI-RS based PEI design.</w:t>
      </w:r>
    </w:p>
    <w:p w14:paraId="434C61E3" w14:textId="079A7FB3" w:rsidR="00937875" w:rsidRPr="00D4117B" w:rsidRDefault="00937875" w:rsidP="00937875">
      <w:pPr>
        <w:spacing w:before="120" w:after="120"/>
        <w:rPr>
          <w:b/>
          <w:bCs/>
        </w:rPr>
      </w:pPr>
      <w:r w:rsidRPr="00D4117B">
        <w:rPr>
          <w:b/>
          <w:bCs/>
        </w:rPr>
        <w:t>Observation</w:t>
      </w:r>
      <w:r>
        <w:rPr>
          <w:b/>
          <w:bCs/>
        </w:rPr>
        <w:t xml:space="preserve"> 7</w:t>
      </w:r>
      <w:r w:rsidRPr="00D4117B">
        <w:rPr>
          <w:b/>
          <w:bCs/>
        </w:rPr>
        <w:t xml:space="preserve">: With some control overhead, all </w:t>
      </w:r>
      <w:r>
        <w:rPr>
          <w:b/>
          <w:bCs/>
        </w:rPr>
        <w:t xml:space="preserve">the </w:t>
      </w:r>
      <w:r w:rsidRPr="00D4117B">
        <w:rPr>
          <w:b/>
          <w:bCs/>
        </w:rPr>
        <w:t>three design candidates may coexist with existing control and data channel without major issue.</w:t>
      </w:r>
    </w:p>
    <w:p w14:paraId="64542412" w14:textId="7434FD65" w:rsidR="00937875" w:rsidRDefault="00937875" w:rsidP="00937875">
      <w:pPr>
        <w:spacing w:before="120" w:after="120"/>
        <w:rPr>
          <w:b/>
          <w:bCs/>
        </w:rPr>
      </w:pPr>
      <w:r w:rsidRPr="00D4117B">
        <w:rPr>
          <w:b/>
          <w:bCs/>
        </w:rPr>
        <w:t>Observation</w:t>
      </w:r>
      <w:r>
        <w:rPr>
          <w:b/>
          <w:bCs/>
        </w:rPr>
        <w:t xml:space="preserve"> 8</w:t>
      </w:r>
      <w:r w:rsidRPr="00D4117B">
        <w:rPr>
          <w:b/>
          <w:bCs/>
        </w:rPr>
        <w:t xml:space="preserve">: By implementation, CSI-RS based PEI design can be </w:t>
      </w:r>
      <w:proofErr w:type="spellStart"/>
      <w:r w:rsidRPr="00D4117B">
        <w:rPr>
          <w:b/>
          <w:bCs/>
        </w:rPr>
        <w:t>CDMed</w:t>
      </w:r>
      <w:proofErr w:type="spellEnd"/>
      <w:r w:rsidRPr="00D4117B">
        <w:rPr>
          <w:b/>
          <w:bCs/>
        </w:rPr>
        <w:t xml:space="preserve"> with CSI-RS for other UEs and purposes thus possibly be free of additional overhead.</w:t>
      </w:r>
    </w:p>
    <w:p w14:paraId="40082B40" w14:textId="77777777" w:rsidR="00937875" w:rsidRPr="00386FD8" w:rsidRDefault="00937875" w:rsidP="00937875">
      <w:pPr>
        <w:spacing w:before="120" w:after="120"/>
        <w:rPr>
          <w:b/>
          <w:bCs/>
          <w:lang w:eastAsia="x-none"/>
        </w:rPr>
      </w:pPr>
      <w:r w:rsidRPr="00386FD8">
        <w:rPr>
          <w:b/>
          <w:bCs/>
          <w:lang w:eastAsia="x-none"/>
        </w:rPr>
        <w:t xml:space="preserve">Observation </w:t>
      </w:r>
      <w:r>
        <w:rPr>
          <w:b/>
          <w:bCs/>
          <w:lang w:eastAsia="x-none"/>
        </w:rPr>
        <w:t>9</w:t>
      </w:r>
      <w:r w:rsidRPr="00386FD8">
        <w:rPr>
          <w:b/>
          <w:bCs/>
          <w:lang w:eastAsia="x-none"/>
        </w:rPr>
        <w:t xml:space="preserve">: </w:t>
      </w:r>
      <w:r>
        <w:rPr>
          <w:b/>
          <w:bCs/>
          <w:lang w:eastAsia="x-none"/>
        </w:rPr>
        <w:t>I</w:t>
      </w:r>
      <w:r w:rsidRPr="00386FD8">
        <w:rPr>
          <w:b/>
          <w:bCs/>
          <w:lang w:eastAsia="x-none"/>
        </w:rPr>
        <w:t>f UE does not detect any PEI</w:t>
      </w:r>
      <w:r>
        <w:rPr>
          <w:b/>
          <w:bCs/>
          <w:lang w:eastAsia="x-none"/>
        </w:rPr>
        <w:t>,</w:t>
      </w:r>
      <w:r w:rsidRPr="00386FD8">
        <w:rPr>
          <w:b/>
          <w:bCs/>
          <w:lang w:eastAsia="x-none"/>
        </w:rPr>
        <w:t xml:space="preserve"> </w:t>
      </w:r>
      <w:r>
        <w:rPr>
          <w:b/>
          <w:bCs/>
          <w:lang w:eastAsia="x-none"/>
        </w:rPr>
        <w:t>t</w:t>
      </w:r>
      <w:r w:rsidRPr="00386FD8">
        <w:rPr>
          <w:b/>
          <w:bCs/>
          <w:lang w:eastAsia="x-none"/>
        </w:rPr>
        <w:t xml:space="preserve">he </w:t>
      </w:r>
      <w:r>
        <w:rPr>
          <w:b/>
          <w:bCs/>
          <w:lang w:eastAsia="x-none"/>
        </w:rPr>
        <w:t>supported</w:t>
      </w:r>
      <w:r w:rsidRPr="00386FD8">
        <w:rPr>
          <w:b/>
          <w:bCs/>
          <w:lang w:eastAsia="x-none"/>
        </w:rPr>
        <w:t xml:space="preserve"> UE behavior </w:t>
      </w:r>
      <w:r>
        <w:rPr>
          <w:b/>
          <w:bCs/>
          <w:lang w:eastAsia="x-none"/>
        </w:rPr>
        <w:t xml:space="preserve">can </w:t>
      </w:r>
      <w:r w:rsidRPr="00386FD8">
        <w:rPr>
          <w:b/>
          <w:bCs/>
          <w:lang w:eastAsia="x-none"/>
        </w:rPr>
        <w:t>largely impact the system overhead caused by PEI transmission</w:t>
      </w:r>
      <w:r>
        <w:rPr>
          <w:b/>
          <w:bCs/>
          <w:lang w:eastAsia="x-none"/>
        </w:rPr>
        <w:t xml:space="preserve"> under different GPR assumptions.</w:t>
      </w:r>
    </w:p>
    <w:p w14:paraId="59BEDA30" w14:textId="77777777" w:rsidR="00554631" w:rsidRPr="00163C51" w:rsidRDefault="00554631" w:rsidP="00554631">
      <w:pPr>
        <w:spacing w:before="120" w:after="120"/>
        <w:rPr>
          <w:b/>
          <w:bCs/>
          <w:lang w:eastAsia="x-none"/>
        </w:rPr>
      </w:pPr>
      <w:r w:rsidRPr="00386FD8">
        <w:rPr>
          <w:b/>
          <w:bCs/>
          <w:lang w:eastAsia="x-none"/>
        </w:rPr>
        <w:t>Proposal</w:t>
      </w:r>
      <w:r>
        <w:rPr>
          <w:b/>
          <w:bCs/>
          <w:lang w:eastAsia="x-none"/>
        </w:rPr>
        <w:t xml:space="preserve"> 1</w:t>
      </w:r>
      <w:r w:rsidRPr="00386FD8">
        <w:rPr>
          <w:b/>
          <w:bCs/>
          <w:lang w:eastAsia="x-none"/>
        </w:rPr>
        <w:t xml:space="preserve">: </w:t>
      </w:r>
      <w:r>
        <w:rPr>
          <w:b/>
          <w:bCs/>
          <w:lang w:eastAsia="x-none"/>
        </w:rPr>
        <w:t xml:space="preserve">Further discussion on </w:t>
      </w:r>
      <w:proofErr w:type="spellStart"/>
      <w:r>
        <w:rPr>
          <w:b/>
          <w:bCs/>
          <w:lang w:eastAsia="x-none"/>
        </w:rPr>
        <w:t>Behv</w:t>
      </w:r>
      <w:proofErr w:type="spellEnd"/>
      <w:r>
        <w:rPr>
          <w:b/>
          <w:bCs/>
          <w:lang w:eastAsia="x-none"/>
        </w:rPr>
        <w:t>-A and B is necessary for deciding PEI channel design</w:t>
      </w:r>
      <w:r w:rsidRPr="00386FD8">
        <w:rPr>
          <w:b/>
          <w:bCs/>
          <w:lang w:eastAsia="x-none"/>
        </w:rPr>
        <w:t>.</w:t>
      </w:r>
    </w:p>
    <w:p w14:paraId="6F39D98C" w14:textId="77777777" w:rsidR="00554631" w:rsidRPr="00D00268" w:rsidRDefault="00554631" w:rsidP="00554631">
      <w:pPr>
        <w:spacing w:before="120" w:after="120"/>
        <w:rPr>
          <w:b/>
          <w:bCs/>
        </w:rPr>
      </w:pPr>
      <w:r w:rsidRPr="00D00268">
        <w:rPr>
          <w:b/>
          <w:bCs/>
        </w:rPr>
        <w:t xml:space="preserve">Proposal </w:t>
      </w:r>
      <w:r>
        <w:rPr>
          <w:b/>
          <w:bCs/>
        </w:rPr>
        <w:t>2</w:t>
      </w:r>
      <w:r w:rsidRPr="00D00268">
        <w:rPr>
          <w:b/>
          <w:bCs/>
        </w:rPr>
        <w:t xml:space="preserve">: Sub-grouping information could be carried in the </w:t>
      </w:r>
      <w:r>
        <w:rPr>
          <w:b/>
          <w:bCs/>
        </w:rPr>
        <w:t>PEI</w:t>
      </w:r>
      <w:r w:rsidRPr="00D00268">
        <w:rPr>
          <w:b/>
          <w:bCs/>
        </w:rPr>
        <w:t>, which is associated with UE ID.</w:t>
      </w:r>
    </w:p>
    <w:p w14:paraId="71BFCDC4" w14:textId="77777777" w:rsidR="00554631" w:rsidRPr="00907DBC" w:rsidRDefault="00554631" w:rsidP="00554631">
      <w:pPr>
        <w:spacing w:before="120" w:after="120"/>
        <w:rPr>
          <w:b/>
          <w:bCs/>
        </w:rPr>
      </w:pPr>
      <w:r w:rsidRPr="00D00268">
        <w:rPr>
          <w:b/>
          <w:bCs/>
        </w:rPr>
        <w:t xml:space="preserve">Proposal </w:t>
      </w:r>
      <w:r>
        <w:rPr>
          <w:b/>
          <w:bCs/>
        </w:rPr>
        <w:t>3</w:t>
      </w:r>
      <w:r w:rsidRPr="00D00268">
        <w:rPr>
          <w:b/>
          <w:bCs/>
        </w:rPr>
        <w:t xml:space="preserve">: </w:t>
      </w:r>
      <w:r>
        <w:rPr>
          <w:b/>
          <w:bCs/>
        </w:rPr>
        <w:t>S</w:t>
      </w:r>
      <w:r w:rsidRPr="00D00268">
        <w:rPr>
          <w:b/>
          <w:bCs/>
        </w:rPr>
        <w:t>ub-grouping information can also be carried in the paging DCI</w:t>
      </w:r>
      <w:r>
        <w:rPr>
          <w:b/>
          <w:bCs/>
        </w:rPr>
        <w:t xml:space="preserve">. When PEI is configured, </w:t>
      </w:r>
      <w:r w:rsidRPr="00D00268">
        <w:rPr>
          <w:b/>
          <w:bCs/>
        </w:rPr>
        <w:t>more refined sub-grouping indication</w:t>
      </w:r>
      <w:r>
        <w:rPr>
          <w:b/>
          <w:bCs/>
        </w:rPr>
        <w:t xml:space="preserve"> is achieved</w:t>
      </w:r>
      <w:r w:rsidRPr="00D00268">
        <w:rPr>
          <w:b/>
          <w:bCs/>
        </w:rPr>
        <w:t>.</w:t>
      </w:r>
      <w:r>
        <w:rPr>
          <w:b/>
          <w:bCs/>
        </w:rPr>
        <w:t xml:space="preserve"> When PEI is not configured, just sub-grouping indication within paging DCI can also serve the function. </w:t>
      </w:r>
    </w:p>
    <w:p w14:paraId="43A5476D" w14:textId="77777777" w:rsidR="00554631" w:rsidRPr="00F31F08" w:rsidRDefault="00554631" w:rsidP="00554631">
      <w:pPr>
        <w:spacing w:before="120" w:after="120"/>
        <w:rPr>
          <w:b/>
          <w:bCs/>
          <w:lang w:eastAsia="x-none"/>
        </w:rPr>
      </w:pPr>
      <w:r w:rsidRPr="00F31F08">
        <w:rPr>
          <w:b/>
          <w:bCs/>
          <w:lang w:eastAsia="x-none"/>
        </w:rPr>
        <w:t>Proposal 4: When UE is certain about the SIB configuration of PEI, if UE does not detect PEI, UE is not required to continue monitoring paging PDCCH in the PO after PEI.</w:t>
      </w:r>
    </w:p>
    <w:p w14:paraId="36B1FB09" w14:textId="77777777" w:rsidR="00554631" w:rsidRPr="00F31F08" w:rsidRDefault="00554631" w:rsidP="00554631">
      <w:pPr>
        <w:spacing w:before="120" w:after="120"/>
        <w:rPr>
          <w:b/>
          <w:bCs/>
          <w:lang w:eastAsia="x-none"/>
        </w:rPr>
      </w:pPr>
      <w:r w:rsidRPr="00F31F08">
        <w:rPr>
          <w:b/>
          <w:bCs/>
          <w:lang w:eastAsia="x-none"/>
        </w:rPr>
        <w:t>Proposal 5: When UE is not certain about the SIB configuration of PEI, e.g.</w:t>
      </w:r>
      <w:r>
        <w:rPr>
          <w:b/>
          <w:bCs/>
          <w:lang w:eastAsia="x-none"/>
        </w:rPr>
        <w:t xml:space="preserve"> during </w:t>
      </w:r>
      <w:r w:rsidRPr="00F31F08">
        <w:rPr>
          <w:b/>
          <w:bCs/>
          <w:lang w:eastAsia="x-none"/>
        </w:rPr>
        <w:t>SI modification period or before obtaining SIB configuration related to PEI and</w:t>
      </w:r>
      <w:r>
        <w:rPr>
          <w:b/>
          <w:bCs/>
          <w:lang w:eastAsia="x-none"/>
        </w:rPr>
        <w:t>/or</w:t>
      </w:r>
      <w:r w:rsidRPr="00F31F08">
        <w:rPr>
          <w:b/>
          <w:bCs/>
          <w:lang w:eastAsia="x-none"/>
        </w:rPr>
        <w:t xml:space="preserve"> TRS/CSI-RS for time/frequency tracking availability status, UE should continue monitoring paging PDCCH in the PO after PEI.</w:t>
      </w:r>
    </w:p>
    <w:p w14:paraId="2FEA0680" w14:textId="77777777" w:rsidR="00937875" w:rsidRPr="00D4117B" w:rsidRDefault="00937875" w:rsidP="00937875">
      <w:pPr>
        <w:spacing w:before="120" w:after="120"/>
        <w:rPr>
          <w:b/>
          <w:bCs/>
        </w:rPr>
      </w:pPr>
      <w:bookmarkStart w:id="2" w:name="_GoBack"/>
      <w:bookmarkEnd w:id="2"/>
    </w:p>
    <w:p w14:paraId="26CF18AC" w14:textId="77777777" w:rsidR="00F7079E" w:rsidRDefault="00F7079E" w:rsidP="003C19B4">
      <w:pPr>
        <w:spacing w:before="120" w:after="120"/>
        <w:rPr>
          <w:lang w:eastAsia="x-none"/>
        </w:rPr>
      </w:pPr>
    </w:p>
    <w:p w14:paraId="01B24410" w14:textId="68446540" w:rsidR="00E0501D" w:rsidRPr="00E0501D" w:rsidRDefault="00E0501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E0501D">
        <w:rPr>
          <w:b w:val="0"/>
          <w:bCs w:val="0"/>
          <w:sz w:val="36"/>
          <w:szCs w:val="20"/>
        </w:rPr>
        <w:lastRenderedPageBreak/>
        <w:t xml:space="preserve">Reference </w:t>
      </w:r>
    </w:p>
    <w:p w14:paraId="254B6EC2" w14:textId="6ACAC240" w:rsidR="00423866" w:rsidRDefault="00E0501D" w:rsidP="003C19B4">
      <w:pPr>
        <w:spacing w:before="120" w:after="120"/>
        <w:rPr>
          <w:lang w:eastAsia="x-none"/>
        </w:rPr>
      </w:pPr>
      <w:r w:rsidRPr="00170027">
        <w:rPr>
          <w:lang w:eastAsia="x-none"/>
        </w:rPr>
        <w:t>[1]</w:t>
      </w:r>
      <w:r w:rsidR="00DB73A9" w:rsidRPr="00170027">
        <w:t xml:space="preserve"> </w:t>
      </w:r>
      <w:r w:rsidR="00DB73A9" w:rsidRPr="00170027">
        <w:rPr>
          <w:lang w:eastAsia="x-none"/>
        </w:rPr>
        <w:t>RAN1 Chairman’s Notes, 3GPP TSG RAN WG1 Meeting #10</w:t>
      </w:r>
      <w:r w:rsidR="000B2B4D">
        <w:rPr>
          <w:lang w:eastAsia="x-none"/>
        </w:rPr>
        <w:t>4</w:t>
      </w:r>
      <w:r w:rsidR="00DB73A9" w:rsidRPr="00170027">
        <w:rPr>
          <w:lang w:eastAsia="x-none"/>
        </w:rPr>
        <w:t>-e</w:t>
      </w:r>
    </w:p>
    <w:p w14:paraId="0D736C77" w14:textId="2014C5E8" w:rsidR="0016002A" w:rsidRDefault="0016002A" w:rsidP="0016002A">
      <w:pPr>
        <w:rPr>
          <w:lang w:eastAsia="x-none"/>
        </w:rPr>
      </w:pPr>
    </w:p>
    <w:p w14:paraId="7F9B2F5E" w14:textId="77777777" w:rsidR="0016002A" w:rsidRDefault="0016002A"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A36B9C">
        <w:rPr>
          <w:b w:val="0"/>
          <w:bCs w:val="0"/>
          <w:sz w:val="36"/>
          <w:szCs w:val="20"/>
        </w:rPr>
        <w:t xml:space="preserve">Appendix: Agreements for </w:t>
      </w:r>
      <w:r>
        <w:rPr>
          <w:b w:val="0"/>
          <w:bCs w:val="0"/>
          <w:sz w:val="36"/>
          <w:szCs w:val="20"/>
        </w:rPr>
        <w:t>paging enhancement</w:t>
      </w:r>
      <w:r w:rsidRPr="00A36B9C">
        <w:rPr>
          <w:b w:val="0"/>
          <w:bCs w:val="0"/>
          <w:sz w:val="36"/>
          <w:szCs w:val="20"/>
        </w:rPr>
        <w:t xml:space="preserve"> in Rel.17 Power Saving Enhancement from RAN1#104e meeting</w:t>
      </w:r>
    </w:p>
    <w:p w14:paraId="70485243" w14:textId="77777777" w:rsidR="0016002A" w:rsidRDefault="0016002A" w:rsidP="0016002A">
      <w:pPr>
        <w:spacing w:before="120" w:after="120"/>
      </w:pPr>
    </w:p>
    <w:p w14:paraId="2188D538" w14:textId="77777777" w:rsidR="0016002A" w:rsidRPr="00286BE9" w:rsidRDefault="0016002A" w:rsidP="0016002A">
      <w:pPr>
        <w:rPr>
          <w:rFonts w:ascii="Calibri" w:hAnsi="Calibri"/>
          <w:szCs w:val="22"/>
        </w:rPr>
      </w:pPr>
      <w:r w:rsidRPr="00286BE9">
        <w:rPr>
          <w:highlight w:val="green"/>
          <w:shd w:val="clear" w:color="auto" w:fill="FFFF00"/>
        </w:rPr>
        <w:t>Agreements:</w:t>
      </w:r>
    </w:p>
    <w:p w14:paraId="19688902" w14:textId="77777777" w:rsidR="0016002A" w:rsidRPr="00286BE9" w:rsidRDefault="0016002A" w:rsidP="00DA4014">
      <w:pPr>
        <w:numPr>
          <w:ilvl w:val="0"/>
          <w:numId w:val="17"/>
        </w:numPr>
        <w:rPr>
          <w:rFonts w:eastAsia="Times New Roman"/>
        </w:rPr>
      </w:pPr>
      <w:r w:rsidRPr="00286BE9">
        <w:rPr>
          <w:rFonts w:eastAsia="Times New Roman"/>
        </w:rPr>
        <w:t>Carrying UE subgroups information is considered in physical layer design for paging enhancement</w:t>
      </w:r>
      <w:r w:rsidRPr="00286BE9">
        <w:rPr>
          <w:rStyle w:val="apple-converted-space"/>
          <w:rFonts w:eastAsia="Times New Roman"/>
        </w:rPr>
        <w:t> </w:t>
      </w:r>
    </w:p>
    <w:p w14:paraId="5A5CC606" w14:textId="77777777" w:rsidR="0016002A" w:rsidRPr="0080774F" w:rsidRDefault="0016002A" w:rsidP="0016002A">
      <w:pPr>
        <w:rPr>
          <w:rFonts w:eastAsia="Calibri"/>
        </w:rPr>
      </w:pPr>
      <w:r>
        <w:rPr>
          <w:color w:val="1F497D"/>
        </w:rPr>
        <w:t> </w:t>
      </w:r>
    </w:p>
    <w:p w14:paraId="3425CC24" w14:textId="77777777" w:rsidR="0016002A" w:rsidRPr="00286BE9" w:rsidRDefault="0016002A" w:rsidP="0016002A">
      <w:pPr>
        <w:rPr>
          <w:rFonts w:ascii="Calibri" w:hAnsi="Calibri"/>
          <w:szCs w:val="22"/>
        </w:rPr>
      </w:pPr>
      <w:r w:rsidRPr="00286BE9">
        <w:rPr>
          <w:highlight w:val="green"/>
          <w:shd w:val="clear" w:color="auto" w:fill="FFFF00"/>
        </w:rPr>
        <w:t>Agreements:</w:t>
      </w:r>
    </w:p>
    <w:p w14:paraId="29155380" w14:textId="77777777" w:rsidR="0016002A" w:rsidRPr="00286BE9" w:rsidRDefault="0016002A" w:rsidP="0016002A">
      <w:r w:rsidRPr="00286BE9">
        <w:t>For the evaluation and comparison of PEI candidate designs based on PDCCH, TRS/CSI-RS and SSS, the following are assumed:</w:t>
      </w:r>
    </w:p>
    <w:p w14:paraId="323127D9" w14:textId="77777777" w:rsidR="0016002A" w:rsidRPr="00286BE9" w:rsidRDefault="0016002A" w:rsidP="00DA4014">
      <w:pPr>
        <w:numPr>
          <w:ilvl w:val="0"/>
          <w:numId w:val="18"/>
        </w:numPr>
        <w:rPr>
          <w:rFonts w:eastAsia="Times New Roman"/>
        </w:rPr>
      </w:pPr>
      <w:proofErr w:type="spellStart"/>
      <w:r w:rsidRPr="00286BE9">
        <w:rPr>
          <w:rFonts w:eastAsia="Times New Roman"/>
        </w:rPr>
        <w:t>Behv</w:t>
      </w:r>
      <w:proofErr w:type="spellEnd"/>
      <w:r w:rsidRPr="00286BE9">
        <w:rPr>
          <w:rFonts w:eastAsia="Times New Roman"/>
        </w:rPr>
        <w:t>-A:</w:t>
      </w:r>
      <w:r w:rsidRPr="00286BE9">
        <w:rPr>
          <w:rStyle w:val="apple-converted-space"/>
          <w:rFonts w:eastAsia="Times New Roman"/>
        </w:rPr>
        <w:t> </w:t>
      </w:r>
      <w:r w:rsidRPr="00286BE9">
        <w:rPr>
          <w:rFonts w:eastAsia="Times New Roman"/>
        </w:rPr>
        <w:t xml:space="preserve"> </w:t>
      </w:r>
    </w:p>
    <w:p w14:paraId="22D27B36" w14:textId="77777777" w:rsidR="0016002A" w:rsidRPr="00286BE9" w:rsidRDefault="0016002A" w:rsidP="00DA4014">
      <w:pPr>
        <w:numPr>
          <w:ilvl w:val="1"/>
          <w:numId w:val="18"/>
        </w:numPr>
        <w:rPr>
          <w:rFonts w:eastAsia="Times New Roman"/>
        </w:rPr>
      </w:pPr>
      <w:r w:rsidRPr="00286BE9">
        <w:rPr>
          <w:rFonts w:eastAsia="Times New Roman"/>
        </w:rPr>
        <w:t>PEI indicates UE should monitor a PO if UE’s group/subgroup is paged</w:t>
      </w:r>
    </w:p>
    <w:p w14:paraId="7FCD961D" w14:textId="77777777" w:rsidR="0016002A" w:rsidRPr="00286BE9" w:rsidRDefault="0016002A" w:rsidP="00DA4014">
      <w:pPr>
        <w:numPr>
          <w:ilvl w:val="1"/>
          <w:numId w:val="18"/>
        </w:numPr>
        <w:rPr>
          <w:rFonts w:eastAsia="Times New Roman"/>
        </w:rPr>
      </w:pPr>
      <w:r w:rsidRPr="00286BE9">
        <w:rPr>
          <w:rFonts w:eastAsia="Times New Roman"/>
        </w:rPr>
        <w:t>UE is not required to monitor a PO if UE does not detect PEI at all PEI occasion(s) for the PO</w:t>
      </w:r>
    </w:p>
    <w:p w14:paraId="0D04CC07" w14:textId="77777777" w:rsidR="0016002A" w:rsidRPr="00286BE9" w:rsidRDefault="0016002A" w:rsidP="00DA4014">
      <w:pPr>
        <w:numPr>
          <w:ilvl w:val="0"/>
          <w:numId w:val="18"/>
        </w:numPr>
        <w:rPr>
          <w:rFonts w:eastAsia="Times New Roman"/>
        </w:rPr>
      </w:pPr>
      <w:proofErr w:type="spellStart"/>
      <w:r w:rsidRPr="00286BE9">
        <w:rPr>
          <w:rFonts w:eastAsia="Times New Roman"/>
        </w:rPr>
        <w:t>Behv</w:t>
      </w:r>
      <w:proofErr w:type="spellEnd"/>
      <w:r w:rsidRPr="00286BE9">
        <w:rPr>
          <w:rFonts w:eastAsia="Times New Roman"/>
        </w:rPr>
        <w:t>-B:</w:t>
      </w:r>
      <w:r w:rsidRPr="00286BE9">
        <w:rPr>
          <w:rStyle w:val="apple-converted-space"/>
          <w:rFonts w:eastAsia="Times New Roman"/>
        </w:rPr>
        <w:t> </w:t>
      </w:r>
      <w:r w:rsidRPr="00286BE9">
        <w:rPr>
          <w:rFonts w:eastAsia="Times New Roman"/>
        </w:rPr>
        <w:t xml:space="preserve"> </w:t>
      </w:r>
    </w:p>
    <w:p w14:paraId="0C13D4D4" w14:textId="77777777" w:rsidR="0016002A" w:rsidRPr="00286BE9" w:rsidRDefault="0016002A" w:rsidP="00DA4014">
      <w:pPr>
        <w:numPr>
          <w:ilvl w:val="1"/>
          <w:numId w:val="18"/>
        </w:numPr>
        <w:rPr>
          <w:rFonts w:eastAsia="Times New Roman"/>
        </w:rPr>
      </w:pPr>
      <w:r w:rsidRPr="00286BE9">
        <w:rPr>
          <w:rFonts w:eastAsia="Times New Roman"/>
        </w:rPr>
        <w:t>PEI indicates whether or not UE should monitor a PO</w:t>
      </w:r>
      <w:r w:rsidRPr="00286BE9">
        <w:rPr>
          <w:rStyle w:val="apple-converted-space"/>
          <w:rFonts w:eastAsia="Times New Roman"/>
        </w:rPr>
        <w:t> </w:t>
      </w:r>
    </w:p>
    <w:p w14:paraId="6FD889E7" w14:textId="77777777" w:rsidR="0016002A" w:rsidRPr="00286BE9" w:rsidRDefault="0016002A" w:rsidP="00DA4014">
      <w:pPr>
        <w:numPr>
          <w:ilvl w:val="1"/>
          <w:numId w:val="18"/>
        </w:numPr>
        <w:rPr>
          <w:rFonts w:eastAsia="Times New Roman"/>
        </w:rPr>
      </w:pPr>
      <w:r w:rsidRPr="00286BE9">
        <w:rPr>
          <w:rFonts w:eastAsia="Times New Roman"/>
        </w:rPr>
        <w:t>UE is required to monitor a PO if UE does not detect PEI at all PEI occasion(s) for the PO</w:t>
      </w:r>
    </w:p>
    <w:p w14:paraId="612F484B" w14:textId="77777777" w:rsidR="0016002A" w:rsidRDefault="0016002A" w:rsidP="0016002A">
      <w:pPr>
        <w:rPr>
          <w:lang w:eastAsia="x-none"/>
        </w:rPr>
      </w:pPr>
    </w:p>
    <w:p w14:paraId="6DF55C4E" w14:textId="77777777" w:rsidR="0016002A" w:rsidRDefault="0016002A" w:rsidP="0016002A">
      <w:pPr>
        <w:rPr>
          <w:lang w:eastAsia="x-none"/>
        </w:rPr>
      </w:pPr>
    </w:p>
    <w:p w14:paraId="78E30E39" w14:textId="77777777" w:rsidR="0016002A" w:rsidRPr="00286BE9" w:rsidRDefault="0016002A" w:rsidP="0016002A">
      <w:pPr>
        <w:rPr>
          <w:rFonts w:ascii="Calibri" w:hAnsi="Calibri"/>
          <w:szCs w:val="22"/>
        </w:rPr>
      </w:pPr>
      <w:r w:rsidRPr="00286BE9">
        <w:rPr>
          <w:highlight w:val="green"/>
          <w:shd w:val="clear" w:color="auto" w:fill="FFFF00"/>
        </w:rPr>
        <w:t>Agreements:</w:t>
      </w:r>
    </w:p>
    <w:p w14:paraId="39A5A482" w14:textId="77777777" w:rsidR="0016002A" w:rsidRPr="00286BE9" w:rsidRDefault="0016002A" w:rsidP="0016002A">
      <w:r w:rsidRPr="00286BE9">
        <w:t>For the evaluation and comparison of PEI candidate designs, companies to report</w:t>
      </w:r>
    </w:p>
    <w:p w14:paraId="22A4D630" w14:textId="77777777" w:rsidR="0016002A" w:rsidRPr="00286BE9" w:rsidRDefault="0016002A" w:rsidP="00DA4014">
      <w:pPr>
        <w:numPr>
          <w:ilvl w:val="0"/>
          <w:numId w:val="19"/>
        </w:numPr>
        <w:rPr>
          <w:rFonts w:eastAsia="Times New Roman"/>
        </w:rPr>
      </w:pPr>
      <w:r w:rsidRPr="00286BE9">
        <w:rPr>
          <w:rFonts w:eastAsia="Times New Roman"/>
        </w:rPr>
        <w:t xml:space="preserve">Description of how PEI design can co-exist with existing channels/signals, and impact to legacy UEs. </w:t>
      </w:r>
    </w:p>
    <w:p w14:paraId="28B9A371" w14:textId="77777777" w:rsidR="0016002A" w:rsidRPr="00286BE9" w:rsidRDefault="0016002A" w:rsidP="00DA4014">
      <w:pPr>
        <w:numPr>
          <w:ilvl w:val="1"/>
          <w:numId w:val="19"/>
        </w:numPr>
        <w:rPr>
          <w:rFonts w:eastAsia="Times New Roman"/>
        </w:rPr>
      </w:pPr>
      <w:r w:rsidRPr="00286BE9">
        <w:rPr>
          <w:rFonts w:eastAsia="Times New Roman"/>
        </w:rPr>
        <w:t>Rel-15 designs for multiplexing PEI with legacy channels/signals are assumed as baseline</w:t>
      </w:r>
    </w:p>
    <w:p w14:paraId="74BFDBC5" w14:textId="77777777" w:rsidR="0016002A" w:rsidRPr="00286BE9" w:rsidRDefault="0016002A" w:rsidP="0016002A">
      <w:pPr>
        <w:ind w:left="1080"/>
        <w:rPr>
          <w:rFonts w:eastAsia="Calibri"/>
        </w:rPr>
      </w:pPr>
      <w:r w:rsidRPr="00286BE9">
        <w:t>o  </w:t>
      </w:r>
      <w:r w:rsidRPr="00286BE9">
        <w:rPr>
          <w:rStyle w:val="apple-converted-space"/>
        </w:rPr>
        <w:t> </w:t>
      </w:r>
      <w:r w:rsidRPr="00286BE9">
        <w:t>Other multiplexing method with legacy channels/signals can be additionally reported with justification</w:t>
      </w:r>
    </w:p>
    <w:p w14:paraId="7F5F1DD5" w14:textId="77777777" w:rsidR="0016002A" w:rsidRDefault="0016002A" w:rsidP="0016002A">
      <w:pPr>
        <w:rPr>
          <w:lang w:eastAsia="x-none"/>
        </w:rPr>
      </w:pPr>
    </w:p>
    <w:p w14:paraId="7F086B96" w14:textId="77777777" w:rsidR="0016002A" w:rsidRDefault="0016002A" w:rsidP="0016002A">
      <w:pPr>
        <w:rPr>
          <w:lang w:eastAsia="x-none"/>
        </w:rPr>
      </w:pPr>
    </w:p>
    <w:p w14:paraId="01145966" w14:textId="77777777" w:rsidR="0016002A" w:rsidRPr="005904F4" w:rsidRDefault="0016002A" w:rsidP="0016002A">
      <w:pPr>
        <w:rPr>
          <w:szCs w:val="20"/>
          <w:highlight w:val="green"/>
        </w:rPr>
      </w:pPr>
    </w:p>
    <w:p w14:paraId="04B653EF" w14:textId="77777777" w:rsidR="0016002A" w:rsidRPr="006E388A" w:rsidRDefault="0016002A" w:rsidP="0016002A">
      <w:pPr>
        <w:rPr>
          <w:szCs w:val="20"/>
        </w:rPr>
      </w:pPr>
      <w:r w:rsidRPr="006E388A">
        <w:rPr>
          <w:szCs w:val="20"/>
          <w:highlight w:val="green"/>
        </w:rPr>
        <w:t>Agreement:</w:t>
      </w:r>
    </w:p>
    <w:p w14:paraId="61BE9BF0" w14:textId="77777777" w:rsidR="0016002A" w:rsidRPr="006E388A" w:rsidRDefault="0016002A" w:rsidP="00DA4014">
      <w:pPr>
        <w:numPr>
          <w:ilvl w:val="0"/>
          <w:numId w:val="19"/>
        </w:numPr>
        <w:rPr>
          <w:szCs w:val="20"/>
        </w:rPr>
      </w:pPr>
      <w:r w:rsidRPr="006E388A">
        <w:rPr>
          <w:szCs w:val="20"/>
        </w:rPr>
        <w:t>Take Alt 1 as mandatory, and Alt 2 as optional</w:t>
      </w:r>
    </w:p>
    <w:p w14:paraId="687140A7" w14:textId="77777777" w:rsidR="0016002A" w:rsidRPr="00484F90" w:rsidRDefault="0016002A" w:rsidP="0016002A">
      <w:pPr>
        <w:rPr>
          <w:b/>
          <w:bCs/>
        </w:rPr>
      </w:pPr>
      <w:r w:rsidRPr="00484F90">
        <w:rPr>
          <w:b/>
          <w:bCs/>
        </w:rPr>
        <w:t xml:space="preserve">Alt 1 </w:t>
      </w:r>
    </w:p>
    <w:p w14:paraId="5BCA27EC" w14:textId="77777777" w:rsidR="0016002A" w:rsidRPr="00484F90" w:rsidRDefault="0016002A" w:rsidP="0016002A">
      <w:pPr>
        <w:rPr>
          <w:szCs w:val="20"/>
        </w:rPr>
      </w:pPr>
      <w:r w:rsidRPr="00484F90">
        <w:rPr>
          <w:szCs w:val="20"/>
        </w:rPr>
        <w:t xml:space="preserve">For the performance evaluations of PEI candidate designs based on PDCCH, TRS/CSI-RS and SSS, </w:t>
      </w:r>
    </w:p>
    <w:p w14:paraId="756A8018" w14:textId="77777777" w:rsidR="0016002A" w:rsidRPr="00484F90" w:rsidRDefault="0016002A" w:rsidP="00DA4014">
      <w:pPr>
        <w:pStyle w:val="ListParagraph"/>
        <w:numPr>
          <w:ilvl w:val="0"/>
          <w:numId w:val="20"/>
        </w:numPr>
        <w:contextualSpacing w:val="0"/>
        <w:rPr>
          <w:szCs w:val="20"/>
        </w:rPr>
      </w:pPr>
      <w:r w:rsidRPr="00484F90">
        <w:rPr>
          <w:szCs w:val="20"/>
        </w:rPr>
        <w:t xml:space="preserve">The following are assumed, at the SNR where the Miss-Detection Rate (MDR) of paging PDSCH is 1%, </w:t>
      </w:r>
    </w:p>
    <w:p w14:paraId="11C1001F" w14:textId="77777777" w:rsidR="0016002A" w:rsidRPr="00484F90" w:rsidRDefault="0016002A" w:rsidP="00DA4014">
      <w:pPr>
        <w:pStyle w:val="ListParagraph"/>
        <w:numPr>
          <w:ilvl w:val="1"/>
          <w:numId w:val="21"/>
        </w:numPr>
        <w:contextualSpacing w:val="0"/>
        <w:rPr>
          <w:szCs w:val="20"/>
        </w:rPr>
      </w:pPr>
      <w:r w:rsidRPr="00484F90">
        <w:rPr>
          <w:szCs w:val="20"/>
        </w:rPr>
        <w:t xml:space="preserve">When </w:t>
      </w:r>
      <w:proofErr w:type="spellStart"/>
      <w:r w:rsidRPr="00484F90">
        <w:rPr>
          <w:szCs w:val="20"/>
        </w:rPr>
        <w:t>Behv</w:t>
      </w:r>
      <w:proofErr w:type="spellEnd"/>
      <w:r w:rsidRPr="00484F90">
        <w:rPr>
          <w:szCs w:val="20"/>
        </w:rPr>
        <w:t xml:space="preserve">-A is assumed: </w:t>
      </w:r>
    </w:p>
    <w:p w14:paraId="342E7237" w14:textId="77777777" w:rsidR="0016002A" w:rsidRPr="00484F90" w:rsidRDefault="0016002A" w:rsidP="00DA4014">
      <w:pPr>
        <w:pStyle w:val="ListParagraph"/>
        <w:numPr>
          <w:ilvl w:val="2"/>
          <w:numId w:val="21"/>
        </w:numPr>
        <w:spacing w:line="280" w:lineRule="exact"/>
        <w:contextualSpacing w:val="0"/>
        <w:rPr>
          <w:szCs w:val="20"/>
        </w:rPr>
      </w:pPr>
      <w:r w:rsidRPr="00484F90">
        <w:rPr>
          <w:szCs w:val="20"/>
        </w:rPr>
        <w:t xml:space="preserve">The joint miss-detection rate (MDR) of PEI and paging PDCCH defined below should be no worse than 1%: </w:t>
      </w:r>
    </w:p>
    <w:p w14:paraId="74E0705C" w14:textId="77777777" w:rsidR="0016002A" w:rsidRPr="00484F90" w:rsidRDefault="0016002A" w:rsidP="0016002A">
      <w:pPr>
        <w:pStyle w:val="ListParagraph"/>
        <w:spacing w:line="280" w:lineRule="exact"/>
        <w:ind w:left="800"/>
        <w:rPr>
          <w:szCs w:val="20"/>
        </w:rPr>
      </w:pPr>
      <w:proofErr w:type="spellStart"/>
      <w:r w:rsidRPr="00484F90">
        <w:rPr>
          <w:szCs w:val="20"/>
        </w:rPr>
        <w:t>MDR_Joint_A</w:t>
      </w:r>
      <w:proofErr w:type="spellEnd"/>
      <w:r w:rsidRPr="00484F90">
        <w:rPr>
          <w:szCs w:val="20"/>
        </w:rPr>
        <w:t xml:space="preserve"> = MDR_PEI + (1 – MDR_PEI) </w:t>
      </w:r>
      <w:proofErr w:type="spellStart"/>
      <w:r w:rsidRPr="00484F90">
        <w:rPr>
          <w:szCs w:val="20"/>
        </w:rPr>
        <w:t>MDR_PagingPDCCH</w:t>
      </w:r>
      <w:proofErr w:type="spellEnd"/>
    </w:p>
    <w:p w14:paraId="61436518" w14:textId="77777777" w:rsidR="0016002A" w:rsidRPr="00484F90" w:rsidRDefault="0016002A" w:rsidP="00DA4014">
      <w:pPr>
        <w:pStyle w:val="ListParagraph"/>
        <w:numPr>
          <w:ilvl w:val="2"/>
          <w:numId w:val="21"/>
        </w:numPr>
        <w:contextualSpacing w:val="0"/>
        <w:rPr>
          <w:szCs w:val="20"/>
        </w:rPr>
      </w:pPr>
      <w:r w:rsidRPr="00484F90">
        <w:rPr>
          <w:szCs w:val="20"/>
        </w:rPr>
        <w:lastRenderedPageBreak/>
        <w:t>The False-Alarm Rate (FAR) of PEI should be no larger than [1%]</w:t>
      </w:r>
    </w:p>
    <w:p w14:paraId="718A244E" w14:textId="77777777" w:rsidR="0016002A" w:rsidRPr="00484F90" w:rsidRDefault="0016002A" w:rsidP="00DA4014">
      <w:pPr>
        <w:pStyle w:val="ListParagraph"/>
        <w:numPr>
          <w:ilvl w:val="1"/>
          <w:numId w:val="21"/>
        </w:numPr>
        <w:contextualSpacing w:val="0"/>
        <w:rPr>
          <w:szCs w:val="20"/>
        </w:rPr>
      </w:pPr>
      <w:r w:rsidRPr="00484F90">
        <w:rPr>
          <w:szCs w:val="20"/>
        </w:rPr>
        <w:t xml:space="preserve">When </w:t>
      </w:r>
      <w:proofErr w:type="spellStart"/>
      <w:r w:rsidRPr="00484F90">
        <w:rPr>
          <w:szCs w:val="20"/>
        </w:rPr>
        <w:t>Behv</w:t>
      </w:r>
      <w:proofErr w:type="spellEnd"/>
      <w:r w:rsidRPr="00484F90">
        <w:rPr>
          <w:szCs w:val="20"/>
        </w:rPr>
        <w:t xml:space="preserve">-B is assumed: </w:t>
      </w:r>
    </w:p>
    <w:p w14:paraId="5B9FB554" w14:textId="77777777" w:rsidR="0016002A" w:rsidRPr="00484F90" w:rsidRDefault="0016002A" w:rsidP="00DA4014">
      <w:pPr>
        <w:pStyle w:val="ListParagraph"/>
        <w:numPr>
          <w:ilvl w:val="2"/>
          <w:numId w:val="21"/>
        </w:numPr>
        <w:spacing w:line="280" w:lineRule="exact"/>
        <w:contextualSpacing w:val="0"/>
        <w:rPr>
          <w:szCs w:val="20"/>
        </w:rPr>
      </w:pPr>
      <w:r w:rsidRPr="00484F90">
        <w:rPr>
          <w:szCs w:val="20"/>
        </w:rPr>
        <w:t xml:space="preserve">The joint miss-detection rate (MDR) of PEI and paging PDCCH defined below should be no worse than 1%: </w:t>
      </w:r>
    </w:p>
    <w:p w14:paraId="18FC2E0F" w14:textId="77777777" w:rsidR="0016002A" w:rsidRPr="007306F0" w:rsidRDefault="0016002A" w:rsidP="0016002A">
      <w:pPr>
        <w:pStyle w:val="ListParagraph"/>
        <w:spacing w:line="280" w:lineRule="exact"/>
        <w:ind w:left="800"/>
        <w:rPr>
          <w:szCs w:val="20"/>
          <w:lang w:val="it-IT"/>
        </w:rPr>
      </w:pPr>
      <w:proofErr w:type="spellStart"/>
      <w:r w:rsidRPr="007306F0">
        <w:rPr>
          <w:szCs w:val="20"/>
          <w:lang w:val="it-IT"/>
        </w:rPr>
        <w:t>MDR_Joint_B</w:t>
      </w:r>
      <w:proofErr w:type="spellEnd"/>
      <w:r w:rsidRPr="007306F0">
        <w:rPr>
          <w:szCs w:val="20"/>
          <w:lang w:val="it-IT"/>
        </w:rPr>
        <w:t xml:space="preserve"> = FAR_PEI + (1 – FAR_PEI) </w:t>
      </w:r>
      <w:proofErr w:type="spellStart"/>
      <w:r w:rsidRPr="007306F0">
        <w:rPr>
          <w:szCs w:val="20"/>
          <w:lang w:val="it-IT"/>
        </w:rPr>
        <w:t>MDR_PagingPDCCH</w:t>
      </w:r>
      <w:proofErr w:type="spellEnd"/>
    </w:p>
    <w:p w14:paraId="1D7FC76C" w14:textId="77777777" w:rsidR="0016002A" w:rsidRPr="00484F90" w:rsidRDefault="0016002A" w:rsidP="00DA4014">
      <w:pPr>
        <w:pStyle w:val="ListParagraph"/>
        <w:numPr>
          <w:ilvl w:val="2"/>
          <w:numId w:val="21"/>
        </w:numPr>
        <w:contextualSpacing w:val="0"/>
        <w:rPr>
          <w:szCs w:val="20"/>
        </w:rPr>
      </w:pPr>
      <w:r w:rsidRPr="00484F90">
        <w:rPr>
          <w:szCs w:val="20"/>
        </w:rPr>
        <w:t>The MDR of PEI should be no larger than [1%]</w:t>
      </w:r>
    </w:p>
    <w:p w14:paraId="4A124922" w14:textId="77777777" w:rsidR="0016002A" w:rsidRPr="00484F90" w:rsidRDefault="0016002A" w:rsidP="00DA4014">
      <w:pPr>
        <w:pStyle w:val="ListParagraph"/>
        <w:numPr>
          <w:ilvl w:val="1"/>
          <w:numId w:val="21"/>
        </w:numPr>
        <w:contextualSpacing w:val="0"/>
        <w:rPr>
          <w:szCs w:val="20"/>
        </w:rPr>
      </w:pPr>
      <w:r w:rsidRPr="00484F90">
        <w:rPr>
          <w:szCs w:val="20"/>
        </w:rPr>
        <w:t>Note: The CFO is modeled at the input of PEI detection and based on LLS assumptions agreed in RAN1 #102-e. Companies should justify the applied random range for the CFO.</w:t>
      </w:r>
    </w:p>
    <w:p w14:paraId="3A8C8175" w14:textId="77777777" w:rsidR="0016002A" w:rsidRPr="00484F90" w:rsidRDefault="0016002A" w:rsidP="00DA4014">
      <w:pPr>
        <w:pStyle w:val="ListParagraph"/>
        <w:numPr>
          <w:ilvl w:val="0"/>
          <w:numId w:val="21"/>
        </w:numPr>
        <w:contextualSpacing w:val="0"/>
        <w:rPr>
          <w:szCs w:val="20"/>
        </w:rPr>
      </w:pPr>
      <w:r w:rsidRPr="00484F90">
        <w:rPr>
          <w:szCs w:val="20"/>
        </w:rPr>
        <w:t>Companies to provide:</w:t>
      </w:r>
    </w:p>
    <w:p w14:paraId="3B4F32C1" w14:textId="77777777" w:rsidR="0016002A" w:rsidRPr="00484F90" w:rsidRDefault="0016002A" w:rsidP="00DA4014">
      <w:pPr>
        <w:pStyle w:val="ListParagraph"/>
        <w:numPr>
          <w:ilvl w:val="1"/>
          <w:numId w:val="21"/>
        </w:numPr>
        <w:contextualSpacing w:val="0"/>
        <w:rPr>
          <w:szCs w:val="20"/>
        </w:rPr>
      </w:pPr>
      <w:r w:rsidRPr="00484F90">
        <w:rPr>
          <w:szCs w:val="20"/>
        </w:rPr>
        <w:t>Information on the utilized detection method for each PEI candidate design (e.g., non-coherent detection or coherent detection)</w:t>
      </w:r>
    </w:p>
    <w:p w14:paraId="685AFA5D" w14:textId="77777777" w:rsidR="0016002A" w:rsidRPr="00484F90" w:rsidRDefault="0016002A" w:rsidP="00DA4014">
      <w:pPr>
        <w:pStyle w:val="ListParagraph"/>
        <w:numPr>
          <w:ilvl w:val="1"/>
          <w:numId w:val="21"/>
        </w:numPr>
        <w:contextualSpacing w:val="0"/>
        <w:rPr>
          <w:szCs w:val="20"/>
        </w:rPr>
      </w:pPr>
      <w:r w:rsidRPr="00484F90">
        <w:rPr>
          <w:szCs w:val="20"/>
        </w:rPr>
        <w:t>The required #REs to comply with the performance assumptions</w:t>
      </w:r>
    </w:p>
    <w:p w14:paraId="0543C357" w14:textId="77777777" w:rsidR="0016002A" w:rsidRPr="00484F90" w:rsidRDefault="0016002A" w:rsidP="00DA4014">
      <w:pPr>
        <w:pStyle w:val="ListParagraph"/>
        <w:numPr>
          <w:ilvl w:val="1"/>
          <w:numId w:val="21"/>
        </w:numPr>
        <w:contextualSpacing w:val="0"/>
        <w:rPr>
          <w:szCs w:val="20"/>
        </w:rPr>
      </w:pPr>
      <w:r w:rsidRPr="00484F90">
        <w:rPr>
          <w:szCs w:val="20"/>
        </w:rPr>
        <w:t>The maximum number of subgroups that can be carried in PEI, subject to the performance assumptions</w:t>
      </w:r>
    </w:p>
    <w:p w14:paraId="13A99642" w14:textId="77777777" w:rsidR="0016002A" w:rsidRPr="00484F90" w:rsidRDefault="0016002A" w:rsidP="0016002A">
      <w:pPr>
        <w:rPr>
          <w:szCs w:val="20"/>
          <w:lang w:eastAsia="zh-TW"/>
        </w:rPr>
      </w:pPr>
    </w:p>
    <w:p w14:paraId="6BF6178C" w14:textId="77777777" w:rsidR="0016002A" w:rsidRPr="00484F90" w:rsidRDefault="0016002A" w:rsidP="0016002A">
      <w:pPr>
        <w:rPr>
          <w:b/>
          <w:bCs/>
          <w:szCs w:val="20"/>
        </w:rPr>
      </w:pPr>
      <w:r w:rsidRPr="00484F90">
        <w:rPr>
          <w:b/>
          <w:bCs/>
          <w:szCs w:val="20"/>
        </w:rPr>
        <w:t xml:space="preserve">Alt 2 </w:t>
      </w:r>
    </w:p>
    <w:p w14:paraId="5AF25131" w14:textId="77777777" w:rsidR="0016002A" w:rsidRPr="00484F90" w:rsidRDefault="0016002A" w:rsidP="0016002A">
      <w:pPr>
        <w:rPr>
          <w:szCs w:val="20"/>
        </w:rPr>
      </w:pPr>
      <w:r w:rsidRPr="00484F90">
        <w:rPr>
          <w:szCs w:val="20"/>
        </w:rPr>
        <w:t xml:space="preserve">For the performance evaluations of PEI candidate designs based on PDCCH, TRS/CSI-RS and SSS, </w:t>
      </w:r>
    </w:p>
    <w:p w14:paraId="1D219E0B" w14:textId="77777777" w:rsidR="0016002A" w:rsidRPr="00484F90" w:rsidRDefault="0016002A" w:rsidP="00DA4014">
      <w:pPr>
        <w:pStyle w:val="ListParagraph"/>
        <w:numPr>
          <w:ilvl w:val="0"/>
          <w:numId w:val="20"/>
        </w:numPr>
        <w:contextualSpacing w:val="0"/>
        <w:rPr>
          <w:szCs w:val="20"/>
        </w:rPr>
      </w:pPr>
      <w:r w:rsidRPr="00484F90">
        <w:rPr>
          <w:szCs w:val="20"/>
        </w:rPr>
        <w:t xml:space="preserve">The following are assumed, at the SNR where the Miss-Detection Rate (MDR) of paging DCI is 1%, </w:t>
      </w:r>
    </w:p>
    <w:p w14:paraId="2DB8CC49" w14:textId="77777777" w:rsidR="0016002A" w:rsidRPr="00484F90" w:rsidRDefault="0016002A" w:rsidP="00DA4014">
      <w:pPr>
        <w:pStyle w:val="ListParagraph"/>
        <w:numPr>
          <w:ilvl w:val="1"/>
          <w:numId w:val="21"/>
        </w:numPr>
        <w:contextualSpacing w:val="0"/>
        <w:rPr>
          <w:szCs w:val="20"/>
        </w:rPr>
      </w:pPr>
      <w:r w:rsidRPr="00484F90">
        <w:rPr>
          <w:szCs w:val="20"/>
        </w:rPr>
        <w:t xml:space="preserve">When </w:t>
      </w:r>
      <w:proofErr w:type="spellStart"/>
      <w:r w:rsidRPr="00484F90">
        <w:rPr>
          <w:szCs w:val="20"/>
        </w:rPr>
        <w:t>Behv</w:t>
      </w:r>
      <w:proofErr w:type="spellEnd"/>
      <w:r w:rsidRPr="00484F90">
        <w:rPr>
          <w:szCs w:val="20"/>
        </w:rPr>
        <w:t xml:space="preserve">-A is assumed: </w:t>
      </w:r>
    </w:p>
    <w:p w14:paraId="2581E084" w14:textId="77777777" w:rsidR="0016002A" w:rsidRPr="00484F90" w:rsidRDefault="0016002A" w:rsidP="00DA4014">
      <w:pPr>
        <w:pStyle w:val="ListParagraph"/>
        <w:numPr>
          <w:ilvl w:val="2"/>
          <w:numId w:val="21"/>
        </w:numPr>
        <w:contextualSpacing w:val="0"/>
        <w:rPr>
          <w:szCs w:val="20"/>
        </w:rPr>
      </w:pPr>
      <w:r w:rsidRPr="00484F90">
        <w:rPr>
          <w:szCs w:val="20"/>
        </w:rPr>
        <w:t xml:space="preserve">The MDR of PEI should be no larger than 0.1% </w:t>
      </w:r>
    </w:p>
    <w:p w14:paraId="028EF32F" w14:textId="77777777" w:rsidR="0016002A" w:rsidRPr="00484F90" w:rsidRDefault="0016002A" w:rsidP="00DA4014">
      <w:pPr>
        <w:pStyle w:val="ListParagraph"/>
        <w:numPr>
          <w:ilvl w:val="2"/>
          <w:numId w:val="21"/>
        </w:numPr>
        <w:contextualSpacing w:val="0"/>
        <w:rPr>
          <w:szCs w:val="20"/>
        </w:rPr>
      </w:pPr>
      <w:r w:rsidRPr="00484F90">
        <w:rPr>
          <w:szCs w:val="20"/>
        </w:rPr>
        <w:t>The False-Alarm Rate (FAR) of PEI should be no larger than 1%</w:t>
      </w:r>
    </w:p>
    <w:p w14:paraId="411413A3" w14:textId="77777777" w:rsidR="0016002A" w:rsidRPr="00484F90" w:rsidRDefault="0016002A" w:rsidP="00DA4014">
      <w:pPr>
        <w:pStyle w:val="ListParagraph"/>
        <w:numPr>
          <w:ilvl w:val="1"/>
          <w:numId w:val="21"/>
        </w:numPr>
        <w:contextualSpacing w:val="0"/>
        <w:rPr>
          <w:szCs w:val="20"/>
        </w:rPr>
      </w:pPr>
      <w:r w:rsidRPr="00484F90">
        <w:rPr>
          <w:szCs w:val="20"/>
        </w:rPr>
        <w:t xml:space="preserve">When </w:t>
      </w:r>
      <w:proofErr w:type="spellStart"/>
      <w:r w:rsidRPr="00484F90">
        <w:rPr>
          <w:szCs w:val="20"/>
        </w:rPr>
        <w:t>Behv</w:t>
      </w:r>
      <w:proofErr w:type="spellEnd"/>
      <w:r w:rsidRPr="00484F90">
        <w:rPr>
          <w:szCs w:val="20"/>
        </w:rPr>
        <w:t xml:space="preserve">-B is assumed: </w:t>
      </w:r>
    </w:p>
    <w:p w14:paraId="3A422B96" w14:textId="77777777" w:rsidR="0016002A" w:rsidRPr="00484F90" w:rsidRDefault="0016002A" w:rsidP="00DA4014">
      <w:pPr>
        <w:pStyle w:val="ListParagraph"/>
        <w:numPr>
          <w:ilvl w:val="2"/>
          <w:numId w:val="21"/>
        </w:numPr>
        <w:contextualSpacing w:val="0"/>
        <w:rPr>
          <w:szCs w:val="20"/>
        </w:rPr>
      </w:pPr>
      <w:r w:rsidRPr="00484F90">
        <w:rPr>
          <w:szCs w:val="20"/>
        </w:rPr>
        <w:t>The FAR of PEI should be no larger than 0.1%</w:t>
      </w:r>
    </w:p>
    <w:p w14:paraId="178EDC08" w14:textId="77777777" w:rsidR="0016002A" w:rsidRPr="00484F90" w:rsidRDefault="0016002A" w:rsidP="00DA4014">
      <w:pPr>
        <w:pStyle w:val="ListParagraph"/>
        <w:numPr>
          <w:ilvl w:val="2"/>
          <w:numId w:val="21"/>
        </w:numPr>
        <w:contextualSpacing w:val="0"/>
        <w:rPr>
          <w:szCs w:val="20"/>
        </w:rPr>
      </w:pPr>
      <w:r w:rsidRPr="00484F90">
        <w:rPr>
          <w:szCs w:val="20"/>
        </w:rPr>
        <w:t>The MDR of PEI should be no larger than 1%</w:t>
      </w:r>
    </w:p>
    <w:p w14:paraId="5E9BDDC5" w14:textId="77777777" w:rsidR="0016002A" w:rsidRPr="00484F90" w:rsidRDefault="0016002A" w:rsidP="00DA4014">
      <w:pPr>
        <w:pStyle w:val="ListParagraph"/>
        <w:numPr>
          <w:ilvl w:val="1"/>
          <w:numId w:val="21"/>
        </w:numPr>
        <w:contextualSpacing w:val="0"/>
        <w:rPr>
          <w:szCs w:val="20"/>
        </w:rPr>
      </w:pPr>
      <w:r w:rsidRPr="00484F90">
        <w:rPr>
          <w:szCs w:val="20"/>
        </w:rPr>
        <w:t>Note: The CFO is modeled at the input of PEI detection and based on LLS assumptions agreed in RAN1 #102-e. Companies should justify the applied random range for the CFO.</w:t>
      </w:r>
    </w:p>
    <w:p w14:paraId="1C97B79E" w14:textId="77777777" w:rsidR="0016002A" w:rsidRPr="00484F90" w:rsidRDefault="0016002A" w:rsidP="00DA4014">
      <w:pPr>
        <w:pStyle w:val="ListParagraph"/>
        <w:numPr>
          <w:ilvl w:val="0"/>
          <w:numId w:val="21"/>
        </w:numPr>
        <w:contextualSpacing w:val="0"/>
        <w:rPr>
          <w:szCs w:val="20"/>
        </w:rPr>
      </w:pPr>
      <w:r w:rsidRPr="00484F90">
        <w:rPr>
          <w:szCs w:val="20"/>
        </w:rPr>
        <w:t>Companies to provide:</w:t>
      </w:r>
    </w:p>
    <w:p w14:paraId="036BF534" w14:textId="77777777" w:rsidR="0016002A" w:rsidRPr="00484F90" w:rsidRDefault="0016002A" w:rsidP="00DA4014">
      <w:pPr>
        <w:pStyle w:val="ListParagraph"/>
        <w:numPr>
          <w:ilvl w:val="1"/>
          <w:numId w:val="21"/>
        </w:numPr>
        <w:contextualSpacing w:val="0"/>
        <w:rPr>
          <w:szCs w:val="20"/>
        </w:rPr>
      </w:pPr>
      <w:r w:rsidRPr="00484F90">
        <w:rPr>
          <w:szCs w:val="20"/>
        </w:rPr>
        <w:t>Information on the utilized detection method for each PEI candidate design (e.g., non-coherent detection or coherent detection)</w:t>
      </w:r>
    </w:p>
    <w:p w14:paraId="5FAA8655" w14:textId="77777777" w:rsidR="0016002A" w:rsidRPr="00484F90" w:rsidRDefault="0016002A" w:rsidP="00DA4014">
      <w:pPr>
        <w:pStyle w:val="ListParagraph"/>
        <w:numPr>
          <w:ilvl w:val="1"/>
          <w:numId w:val="21"/>
        </w:numPr>
        <w:contextualSpacing w:val="0"/>
        <w:rPr>
          <w:szCs w:val="20"/>
        </w:rPr>
      </w:pPr>
      <w:r w:rsidRPr="00484F90">
        <w:rPr>
          <w:szCs w:val="20"/>
        </w:rPr>
        <w:t>The required #REs to comply with the performance assumptions</w:t>
      </w:r>
    </w:p>
    <w:p w14:paraId="2BF05ECB" w14:textId="77777777" w:rsidR="0016002A" w:rsidRPr="00484F90" w:rsidRDefault="0016002A" w:rsidP="00DA4014">
      <w:pPr>
        <w:pStyle w:val="ListParagraph"/>
        <w:numPr>
          <w:ilvl w:val="1"/>
          <w:numId w:val="21"/>
        </w:numPr>
        <w:contextualSpacing w:val="0"/>
        <w:rPr>
          <w:szCs w:val="20"/>
        </w:rPr>
      </w:pPr>
      <w:r w:rsidRPr="00484F90">
        <w:rPr>
          <w:szCs w:val="20"/>
        </w:rPr>
        <w:t>The maximum number of subgroups that can be carried in PEI, subject to the performance assumptions</w:t>
      </w:r>
    </w:p>
    <w:p w14:paraId="3F716B83" w14:textId="77777777" w:rsidR="0016002A" w:rsidRDefault="0016002A" w:rsidP="0016002A">
      <w:pPr>
        <w:rPr>
          <w:lang w:eastAsia="x-none"/>
        </w:rPr>
      </w:pPr>
    </w:p>
    <w:p w14:paraId="7D364B4A" w14:textId="77777777" w:rsidR="0016002A" w:rsidRDefault="0016002A" w:rsidP="0016002A">
      <w:pPr>
        <w:rPr>
          <w:lang w:eastAsia="x-none"/>
        </w:rPr>
      </w:pPr>
    </w:p>
    <w:p w14:paraId="26F359C2" w14:textId="77777777" w:rsidR="0016002A" w:rsidRDefault="0016002A" w:rsidP="0016002A">
      <w:pPr>
        <w:rPr>
          <w:lang w:eastAsia="x-none"/>
        </w:rPr>
      </w:pPr>
    </w:p>
    <w:p w14:paraId="60C73553" w14:textId="77777777" w:rsidR="0016002A" w:rsidRDefault="0016002A" w:rsidP="0016002A">
      <w:pPr>
        <w:rPr>
          <w:lang w:eastAsia="x-none"/>
        </w:rPr>
      </w:pPr>
    </w:p>
    <w:p w14:paraId="5555A6CA" w14:textId="77777777" w:rsidR="0016002A" w:rsidRPr="00D705B0" w:rsidRDefault="0016002A" w:rsidP="0016002A">
      <w:pPr>
        <w:rPr>
          <w:rFonts w:ascii="Calibri" w:hAnsi="Calibri"/>
          <w:szCs w:val="20"/>
        </w:rPr>
      </w:pPr>
      <w:r w:rsidRPr="00D705B0">
        <w:rPr>
          <w:szCs w:val="20"/>
          <w:highlight w:val="green"/>
        </w:rPr>
        <w:t>Agreements:</w:t>
      </w:r>
    </w:p>
    <w:p w14:paraId="51EC73F7" w14:textId="77777777" w:rsidR="0016002A" w:rsidRPr="00D705B0" w:rsidRDefault="0016002A" w:rsidP="0016002A">
      <w:pPr>
        <w:spacing w:line="280" w:lineRule="exact"/>
        <w:rPr>
          <w:szCs w:val="20"/>
        </w:rPr>
      </w:pPr>
      <w:r w:rsidRPr="00D705B0">
        <w:rPr>
          <w:szCs w:val="20"/>
        </w:rPr>
        <w:t>For the evaluation of resource overhead with PEI candidate designs based on PDCCH, TRS/CSI-RS and SSS, companies to provide estimated overheads for PEI candidate designs based on the following factors:</w:t>
      </w:r>
    </w:p>
    <w:p w14:paraId="7729A9BD" w14:textId="77777777" w:rsidR="0016002A" w:rsidRPr="00D705B0" w:rsidRDefault="0016002A" w:rsidP="00DA4014">
      <w:pPr>
        <w:pStyle w:val="ListParagraph"/>
        <w:numPr>
          <w:ilvl w:val="0"/>
          <w:numId w:val="22"/>
        </w:numPr>
        <w:spacing w:line="280" w:lineRule="exact"/>
        <w:contextualSpacing w:val="0"/>
        <w:rPr>
          <w:szCs w:val="20"/>
        </w:rPr>
      </w:pPr>
      <w:r w:rsidRPr="00D705B0">
        <w:rPr>
          <w:szCs w:val="20"/>
        </w:rPr>
        <w:t xml:space="preserve">Assumption of </w:t>
      </w:r>
      <w:proofErr w:type="spellStart"/>
      <w:r w:rsidRPr="00D705B0">
        <w:rPr>
          <w:szCs w:val="20"/>
        </w:rPr>
        <w:t>Behv</w:t>
      </w:r>
      <w:proofErr w:type="spellEnd"/>
      <w:r w:rsidRPr="00D705B0">
        <w:rPr>
          <w:szCs w:val="20"/>
        </w:rPr>
        <w:t>-A/B</w:t>
      </w:r>
    </w:p>
    <w:p w14:paraId="14619DCA" w14:textId="77777777" w:rsidR="0016002A" w:rsidRPr="00D705B0" w:rsidRDefault="0016002A" w:rsidP="00DA4014">
      <w:pPr>
        <w:pStyle w:val="ListParagraph"/>
        <w:numPr>
          <w:ilvl w:val="0"/>
          <w:numId w:val="22"/>
        </w:numPr>
        <w:spacing w:line="280" w:lineRule="exact"/>
        <w:contextualSpacing w:val="0"/>
        <w:rPr>
          <w:szCs w:val="20"/>
        </w:rPr>
      </w:pPr>
      <w:r w:rsidRPr="00D705B0">
        <w:rPr>
          <w:szCs w:val="20"/>
        </w:rPr>
        <w:t xml:space="preserve">Required #REs from performance evaluations </w:t>
      </w:r>
    </w:p>
    <w:p w14:paraId="7FEF1809" w14:textId="77777777" w:rsidR="0016002A" w:rsidRPr="00D705B0" w:rsidRDefault="0016002A" w:rsidP="00DA4014">
      <w:pPr>
        <w:pStyle w:val="ListParagraph"/>
        <w:numPr>
          <w:ilvl w:val="0"/>
          <w:numId w:val="22"/>
        </w:numPr>
        <w:spacing w:line="280" w:lineRule="exact"/>
        <w:contextualSpacing w:val="0"/>
        <w:rPr>
          <w:szCs w:val="20"/>
        </w:rPr>
      </w:pPr>
      <w:r w:rsidRPr="00D705B0">
        <w:rPr>
          <w:szCs w:val="20"/>
        </w:rPr>
        <w:t>10% group paging rate per PO as baseline; other group paging rates can be optionally considered</w:t>
      </w:r>
    </w:p>
    <w:p w14:paraId="127A0051" w14:textId="77777777" w:rsidR="0016002A" w:rsidRPr="00D705B0" w:rsidRDefault="0016002A" w:rsidP="0016002A">
      <w:pPr>
        <w:spacing w:line="280" w:lineRule="exact"/>
        <w:rPr>
          <w:szCs w:val="20"/>
        </w:rPr>
      </w:pPr>
      <w:r w:rsidRPr="00D705B0">
        <w:rPr>
          <w:szCs w:val="20"/>
        </w:rPr>
        <w:t>and based on the following assumptions with justification (up to each company)</w:t>
      </w:r>
    </w:p>
    <w:p w14:paraId="6D6ADE64" w14:textId="77777777" w:rsidR="0016002A" w:rsidRPr="00D705B0" w:rsidRDefault="0016002A" w:rsidP="00DA4014">
      <w:pPr>
        <w:pStyle w:val="ListParagraph"/>
        <w:numPr>
          <w:ilvl w:val="0"/>
          <w:numId w:val="22"/>
        </w:numPr>
        <w:spacing w:line="280" w:lineRule="exact"/>
        <w:contextualSpacing w:val="0"/>
        <w:rPr>
          <w:szCs w:val="20"/>
        </w:rPr>
      </w:pPr>
      <w:r w:rsidRPr="00D705B0">
        <w:rPr>
          <w:szCs w:val="20"/>
        </w:rPr>
        <w:t xml:space="preserve">Whether and how coexistence with legacy UEs is considered </w:t>
      </w:r>
    </w:p>
    <w:p w14:paraId="37E2A0A8" w14:textId="77777777" w:rsidR="0016002A" w:rsidRPr="00D705B0" w:rsidRDefault="0016002A" w:rsidP="00DA4014">
      <w:pPr>
        <w:pStyle w:val="ListParagraph"/>
        <w:numPr>
          <w:ilvl w:val="0"/>
          <w:numId w:val="22"/>
        </w:numPr>
        <w:spacing w:line="280" w:lineRule="exact"/>
        <w:contextualSpacing w:val="0"/>
        <w:rPr>
          <w:szCs w:val="20"/>
        </w:rPr>
      </w:pPr>
      <w:r w:rsidRPr="00D705B0">
        <w:rPr>
          <w:szCs w:val="20"/>
        </w:rPr>
        <w:lastRenderedPageBreak/>
        <w:t>Whether and how indication(s) to multiple POs and/or UE subgroups by one PEI is considered</w:t>
      </w:r>
    </w:p>
    <w:p w14:paraId="0C3A3077" w14:textId="77777777" w:rsidR="0016002A" w:rsidRPr="00D705B0" w:rsidRDefault="0016002A" w:rsidP="00DA4014">
      <w:pPr>
        <w:pStyle w:val="ListParagraph"/>
        <w:numPr>
          <w:ilvl w:val="0"/>
          <w:numId w:val="22"/>
        </w:numPr>
        <w:spacing w:line="280" w:lineRule="exact"/>
        <w:contextualSpacing w:val="0"/>
        <w:rPr>
          <w:szCs w:val="20"/>
        </w:rPr>
      </w:pPr>
      <w:r w:rsidRPr="00D705B0">
        <w:rPr>
          <w:szCs w:val="20"/>
        </w:rPr>
        <w:t xml:space="preserve">Whether and how multi-beam transmission is considered </w:t>
      </w:r>
    </w:p>
    <w:p w14:paraId="57F9235B" w14:textId="77777777" w:rsidR="0016002A" w:rsidRPr="0016002A" w:rsidRDefault="0016002A" w:rsidP="0016002A">
      <w:pPr>
        <w:rPr>
          <w:b/>
          <w:bCs/>
          <w:lang w:eastAsia="x-none"/>
        </w:rPr>
      </w:pPr>
    </w:p>
    <w:sectPr w:rsidR="0016002A" w:rsidRPr="0016002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F38FC" w14:textId="77777777" w:rsidR="00BC5BF3" w:rsidRDefault="00BC5BF3" w:rsidP="00DC3215">
      <w:r>
        <w:separator/>
      </w:r>
    </w:p>
  </w:endnote>
  <w:endnote w:type="continuationSeparator" w:id="0">
    <w:p w14:paraId="0024D32C" w14:textId="77777777" w:rsidR="00BC5BF3" w:rsidRDefault="00BC5BF3" w:rsidP="00D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61497" w14:textId="77777777" w:rsidR="00BC5BF3" w:rsidRDefault="00BC5BF3" w:rsidP="00DC3215">
      <w:r>
        <w:separator/>
      </w:r>
    </w:p>
  </w:footnote>
  <w:footnote w:type="continuationSeparator" w:id="0">
    <w:p w14:paraId="6BB40C18" w14:textId="77777777" w:rsidR="00BC5BF3" w:rsidRDefault="00BC5BF3" w:rsidP="00DC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160" w:hanging="360"/>
      </w:pPr>
      <w:rPr>
        <w:rFonts w:ascii="Wingdings" w:hAnsi="Wingdings" w:hint="default"/>
      </w:rPr>
    </w:lvl>
    <w:lvl w:ilvl="3" w:tplc="04090001" w:tentative="1">
      <w:start w:val="1"/>
      <w:numFmt w:val="bullet"/>
      <w:pStyle w:val="4h4H4H41h41H42h42H43h43H411h411H421h421H44h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7077F1"/>
    <w:multiLevelType w:val="hybridMultilevel"/>
    <w:tmpl w:val="DF22DC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D4A6EFD"/>
    <w:multiLevelType w:val="hybridMultilevel"/>
    <w:tmpl w:val="7856EBC0"/>
    <w:lvl w:ilvl="0" w:tplc="C1927C8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2" w15:restartNumberingAfterBreak="0">
    <w:nsid w:val="43FF5F2B"/>
    <w:multiLevelType w:val="multilevel"/>
    <w:tmpl w:val="6212DB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color w:val="auto"/>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pStyle w:val="4h4H4H41h41H42h42H43h43H411h411H421h421H44h"/>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13E63B9"/>
    <w:multiLevelType w:val="hybridMultilevel"/>
    <w:tmpl w:val="53B4973C"/>
    <w:lvl w:ilvl="0" w:tplc="2DEE4D20">
      <w:start w:val="6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3"/>
  </w:num>
  <w:num w:numId="4">
    <w:abstractNumId w:val="4"/>
  </w:num>
  <w:num w:numId="5">
    <w:abstractNumId w:val="14"/>
  </w:num>
  <w:num w:numId="6">
    <w:abstractNumId w:val="21"/>
  </w:num>
  <w:num w:numId="7">
    <w:abstractNumId w:val="20"/>
  </w:num>
  <w:num w:numId="8">
    <w:abstractNumId w:val="18"/>
  </w:num>
  <w:num w:numId="9">
    <w:abstractNumId w:val="3"/>
  </w:num>
  <w:num w:numId="10">
    <w:abstractNumId w:val="22"/>
  </w:num>
  <w:num w:numId="11">
    <w:abstractNumId w:val="7"/>
  </w:num>
  <w:num w:numId="12">
    <w:abstractNumId w:val="19"/>
  </w:num>
  <w:num w:numId="13">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8"/>
  </w:num>
  <w:num w:numId="16">
    <w:abstractNumId w:val="16"/>
  </w:num>
  <w:num w:numId="17">
    <w:abstractNumId w:val="1"/>
  </w:num>
  <w:num w:numId="18">
    <w:abstractNumId w:val="2"/>
  </w:num>
  <w:num w:numId="19">
    <w:abstractNumId w:val="17"/>
  </w:num>
  <w:num w:numId="20">
    <w:abstractNumId w:val="15"/>
    <w:lvlOverride w:ilvl="0">
      <w:startOverride w:val="1"/>
    </w:lvlOverride>
    <w:lvlOverride w:ilvl="1"/>
    <w:lvlOverride w:ilvl="2"/>
    <w:lvlOverride w:ilvl="3"/>
    <w:lvlOverride w:ilvl="4"/>
    <w:lvlOverride w:ilvl="5"/>
    <w:lvlOverride w:ilvl="6"/>
    <w:lvlOverride w:ilvl="7"/>
    <w:lvlOverride w:ilvl="8"/>
  </w:num>
  <w:num w:numId="21">
    <w:abstractNumId w:val="5"/>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9"/>
    <w:lvlOverride w:ilvl="0">
      <w:startOverride w:val="1"/>
    </w:lvlOverride>
    <w:lvlOverride w:ilvl="1"/>
    <w:lvlOverride w:ilvl="2"/>
    <w:lvlOverride w:ilvl="3"/>
    <w:lvlOverride w:ilvl="4"/>
    <w:lvlOverride w:ilvl="5"/>
    <w:lvlOverride w:ilvl="6"/>
    <w:lvlOverride w:ilvl="7"/>
    <w:lvlOverride w:ilvl="8"/>
  </w:num>
  <w:num w:numId="23">
    <w:abstractNumId w:val="10"/>
  </w:num>
  <w:num w:numId="24">
    <w:abstractNumId w:val="12"/>
  </w:num>
  <w:num w:numId="25">
    <w:abstractNumId w:val="12"/>
  </w:num>
  <w:num w:numId="26">
    <w:abstractNumId w:val="12"/>
  </w:num>
  <w:num w:numId="27">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doNotDisplayPageBoundaries/>
  <w:bordersDoNotSurroundHeader/>
  <w:bordersDoNotSurroundFooter/>
  <w:proofState w:spelling="clean"/>
  <w:defaultTabStop w:val="708"/>
  <w:hyphenationZone w:val="425"/>
  <w:characterSpacingControl w:val="doNotCompress"/>
  <w:hdrShapeDefaults>
    <o:shapedefaults v:ext="edit" spidmax="122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00"/>
    <w:rsid w:val="00000B6C"/>
    <w:rsid w:val="00000E65"/>
    <w:rsid w:val="00000FEE"/>
    <w:rsid w:val="00001177"/>
    <w:rsid w:val="00001786"/>
    <w:rsid w:val="00002186"/>
    <w:rsid w:val="00002317"/>
    <w:rsid w:val="000026C1"/>
    <w:rsid w:val="00002F8E"/>
    <w:rsid w:val="000032D1"/>
    <w:rsid w:val="00004BD1"/>
    <w:rsid w:val="00004BDF"/>
    <w:rsid w:val="00005532"/>
    <w:rsid w:val="00005BCB"/>
    <w:rsid w:val="00006A96"/>
    <w:rsid w:val="000072AE"/>
    <w:rsid w:val="0000754E"/>
    <w:rsid w:val="00007AAC"/>
    <w:rsid w:val="00010192"/>
    <w:rsid w:val="0001036F"/>
    <w:rsid w:val="00010ECC"/>
    <w:rsid w:val="0001143E"/>
    <w:rsid w:val="00011B30"/>
    <w:rsid w:val="00012017"/>
    <w:rsid w:val="00012F37"/>
    <w:rsid w:val="00013754"/>
    <w:rsid w:val="000137A9"/>
    <w:rsid w:val="00014359"/>
    <w:rsid w:val="000160E2"/>
    <w:rsid w:val="00016228"/>
    <w:rsid w:val="000167D0"/>
    <w:rsid w:val="00016B84"/>
    <w:rsid w:val="000207AE"/>
    <w:rsid w:val="00021163"/>
    <w:rsid w:val="00021620"/>
    <w:rsid w:val="00021BE9"/>
    <w:rsid w:val="00022611"/>
    <w:rsid w:val="00022A34"/>
    <w:rsid w:val="00023D9E"/>
    <w:rsid w:val="000254FE"/>
    <w:rsid w:val="00025594"/>
    <w:rsid w:val="00026A2C"/>
    <w:rsid w:val="00026AF3"/>
    <w:rsid w:val="0003209E"/>
    <w:rsid w:val="00032179"/>
    <w:rsid w:val="00035D85"/>
    <w:rsid w:val="000360B3"/>
    <w:rsid w:val="00037449"/>
    <w:rsid w:val="000376CC"/>
    <w:rsid w:val="000413D1"/>
    <w:rsid w:val="0004209F"/>
    <w:rsid w:val="000421E7"/>
    <w:rsid w:val="00042835"/>
    <w:rsid w:val="00042A76"/>
    <w:rsid w:val="00043AF8"/>
    <w:rsid w:val="00044186"/>
    <w:rsid w:val="00045116"/>
    <w:rsid w:val="000451DC"/>
    <w:rsid w:val="00045296"/>
    <w:rsid w:val="0004546A"/>
    <w:rsid w:val="00047C56"/>
    <w:rsid w:val="000502A1"/>
    <w:rsid w:val="00050C27"/>
    <w:rsid w:val="00051945"/>
    <w:rsid w:val="00051AFA"/>
    <w:rsid w:val="000529A3"/>
    <w:rsid w:val="00052B97"/>
    <w:rsid w:val="0005304F"/>
    <w:rsid w:val="000538BF"/>
    <w:rsid w:val="00053C42"/>
    <w:rsid w:val="00055084"/>
    <w:rsid w:val="00055885"/>
    <w:rsid w:val="00055886"/>
    <w:rsid w:val="00055C6B"/>
    <w:rsid w:val="000565CD"/>
    <w:rsid w:val="00060638"/>
    <w:rsid w:val="000607FD"/>
    <w:rsid w:val="00060E58"/>
    <w:rsid w:val="00061063"/>
    <w:rsid w:val="000610D0"/>
    <w:rsid w:val="00061302"/>
    <w:rsid w:val="00061582"/>
    <w:rsid w:val="0006200B"/>
    <w:rsid w:val="00062CF6"/>
    <w:rsid w:val="0006346A"/>
    <w:rsid w:val="00065D14"/>
    <w:rsid w:val="00065F5D"/>
    <w:rsid w:val="0006631F"/>
    <w:rsid w:val="00066E37"/>
    <w:rsid w:val="000700D9"/>
    <w:rsid w:val="00070BDA"/>
    <w:rsid w:val="000710D7"/>
    <w:rsid w:val="000719BE"/>
    <w:rsid w:val="00071C16"/>
    <w:rsid w:val="00071DCF"/>
    <w:rsid w:val="00072798"/>
    <w:rsid w:val="000732C3"/>
    <w:rsid w:val="00073F48"/>
    <w:rsid w:val="000748CB"/>
    <w:rsid w:val="00074B32"/>
    <w:rsid w:val="00074DCA"/>
    <w:rsid w:val="00080BA2"/>
    <w:rsid w:val="0008153B"/>
    <w:rsid w:val="00082C16"/>
    <w:rsid w:val="0008473A"/>
    <w:rsid w:val="000857E5"/>
    <w:rsid w:val="00085FE5"/>
    <w:rsid w:val="000865E7"/>
    <w:rsid w:val="00086720"/>
    <w:rsid w:val="00086D7E"/>
    <w:rsid w:val="00087F82"/>
    <w:rsid w:val="00090F78"/>
    <w:rsid w:val="00091C00"/>
    <w:rsid w:val="000932B4"/>
    <w:rsid w:val="00094644"/>
    <w:rsid w:val="00094A2F"/>
    <w:rsid w:val="00094C25"/>
    <w:rsid w:val="0009570C"/>
    <w:rsid w:val="00095C0F"/>
    <w:rsid w:val="000A135D"/>
    <w:rsid w:val="000A1E85"/>
    <w:rsid w:val="000A2010"/>
    <w:rsid w:val="000A2310"/>
    <w:rsid w:val="000A2762"/>
    <w:rsid w:val="000A30D1"/>
    <w:rsid w:val="000A3527"/>
    <w:rsid w:val="000A3BFE"/>
    <w:rsid w:val="000A69BD"/>
    <w:rsid w:val="000A6D98"/>
    <w:rsid w:val="000A762F"/>
    <w:rsid w:val="000A7E23"/>
    <w:rsid w:val="000B0438"/>
    <w:rsid w:val="000B08D2"/>
    <w:rsid w:val="000B1284"/>
    <w:rsid w:val="000B14E2"/>
    <w:rsid w:val="000B1BA3"/>
    <w:rsid w:val="000B275D"/>
    <w:rsid w:val="000B28AA"/>
    <w:rsid w:val="000B2B4D"/>
    <w:rsid w:val="000B3F45"/>
    <w:rsid w:val="000B53DE"/>
    <w:rsid w:val="000B69BD"/>
    <w:rsid w:val="000C062A"/>
    <w:rsid w:val="000C06CB"/>
    <w:rsid w:val="000C3D92"/>
    <w:rsid w:val="000C3F9C"/>
    <w:rsid w:val="000C43D3"/>
    <w:rsid w:val="000C4A4C"/>
    <w:rsid w:val="000C4CF6"/>
    <w:rsid w:val="000C4E80"/>
    <w:rsid w:val="000C5A6A"/>
    <w:rsid w:val="000C621B"/>
    <w:rsid w:val="000C6FC2"/>
    <w:rsid w:val="000C7127"/>
    <w:rsid w:val="000C71B6"/>
    <w:rsid w:val="000D022C"/>
    <w:rsid w:val="000D04C4"/>
    <w:rsid w:val="000D0AB2"/>
    <w:rsid w:val="000D3C28"/>
    <w:rsid w:val="000D4D5C"/>
    <w:rsid w:val="000D4EBB"/>
    <w:rsid w:val="000D5786"/>
    <w:rsid w:val="000D5824"/>
    <w:rsid w:val="000D757A"/>
    <w:rsid w:val="000D7E0D"/>
    <w:rsid w:val="000D7F95"/>
    <w:rsid w:val="000E1789"/>
    <w:rsid w:val="000E1C12"/>
    <w:rsid w:val="000E1F64"/>
    <w:rsid w:val="000E23E8"/>
    <w:rsid w:val="000E25CD"/>
    <w:rsid w:val="000E3F5A"/>
    <w:rsid w:val="000E4657"/>
    <w:rsid w:val="000E4BFA"/>
    <w:rsid w:val="000E50B1"/>
    <w:rsid w:val="000E57FF"/>
    <w:rsid w:val="000E657F"/>
    <w:rsid w:val="000E68B4"/>
    <w:rsid w:val="000E77CC"/>
    <w:rsid w:val="000E7F04"/>
    <w:rsid w:val="000F0244"/>
    <w:rsid w:val="000F032F"/>
    <w:rsid w:val="000F0483"/>
    <w:rsid w:val="000F0E2C"/>
    <w:rsid w:val="000F11C1"/>
    <w:rsid w:val="000F191F"/>
    <w:rsid w:val="000F2047"/>
    <w:rsid w:val="000F38DC"/>
    <w:rsid w:val="000F4044"/>
    <w:rsid w:val="000F54F6"/>
    <w:rsid w:val="000F5913"/>
    <w:rsid w:val="000F626F"/>
    <w:rsid w:val="000F6A72"/>
    <w:rsid w:val="000F754B"/>
    <w:rsid w:val="000F76C2"/>
    <w:rsid w:val="000F7833"/>
    <w:rsid w:val="000F7EAC"/>
    <w:rsid w:val="00100421"/>
    <w:rsid w:val="00100885"/>
    <w:rsid w:val="00101A76"/>
    <w:rsid w:val="00101D76"/>
    <w:rsid w:val="00101FBE"/>
    <w:rsid w:val="00103F98"/>
    <w:rsid w:val="001041C8"/>
    <w:rsid w:val="0010467F"/>
    <w:rsid w:val="001052ED"/>
    <w:rsid w:val="00105DA5"/>
    <w:rsid w:val="00106549"/>
    <w:rsid w:val="0010771D"/>
    <w:rsid w:val="00107A34"/>
    <w:rsid w:val="0011064D"/>
    <w:rsid w:val="00110675"/>
    <w:rsid w:val="00110EC5"/>
    <w:rsid w:val="00111E9C"/>
    <w:rsid w:val="00112723"/>
    <w:rsid w:val="0011486D"/>
    <w:rsid w:val="00116BDF"/>
    <w:rsid w:val="001171FE"/>
    <w:rsid w:val="00120993"/>
    <w:rsid w:val="001229BE"/>
    <w:rsid w:val="00122D04"/>
    <w:rsid w:val="00125128"/>
    <w:rsid w:val="00125A29"/>
    <w:rsid w:val="0012711B"/>
    <w:rsid w:val="00127A91"/>
    <w:rsid w:val="001308FF"/>
    <w:rsid w:val="00131263"/>
    <w:rsid w:val="00131C47"/>
    <w:rsid w:val="00132645"/>
    <w:rsid w:val="001331FA"/>
    <w:rsid w:val="00133D73"/>
    <w:rsid w:val="001348B2"/>
    <w:rsid w:val="00134C31"/>
    <w:rsid w:val="00135545"/>
    <w:rsid w:val="00135A48"/>
    <w:rsid w:val="0013602D"/>
    <w:rsid w:val="001364C1"/>
    <w:rsid w:val="00140436"/>
    <w:rsid w:val="00140CE1"/>
    <w:rsid w:val="00141398"/>
    <w:rsid w:val="00141C53"/>
    <w:rsid w:val="00141DAA"/>
    <w:rsid w:val="0014253D"/>
    <w:rsid w:val="00142B40"/>
    <w:rsid w:val="00143E5D"/>
    <w:rsid w:val="001443FD"/>
    <w:rsid w:val="00144B23"/>
    <w:rsid w:val="00144C78"/>
    <w:rsid w:val="001454EF"/>
    <w:rsid w:val="00146B6C"/>
    <w:rsid w:val="001478AF"/>
    <w:rsid w:val="0015052D"/>
    <w:rsid w:val="00151346"/>
    <w:rsid w:val="0015327E"/>
    <w:rsid w:val="001534EF"/>
    <w:rsid w:val="00154812"/>
    <w:rsid w:val="00154EE0"/>
    <w:rsid w:val="0015583A"/>
    <w:rsid w:val="001563CB"/>
    <w:rsid w:val="0015777D"/>
    <w:rsid w:val="0016002A"/>
    <w:rsid w:val="001604B5"/>
    <w:rsid w:val="00160A6B"/>
    <w:rsid w:val="00160C95"/>
    <w:rsid w:val="001610DF"/>
    <w:rsid w:val="00161E73"/>
    <w:rsid w:val="00162C19"/>
    <w:rsid w:val="00163827"/>
    <w:rsid w:val="00163C51"/>
    <w:rsid w:val="00164BF8"/>
    <w:rsid w:val="0016555B"/>
    <w:rsid w:val="0016566C"/>
    <w:rsid w:val="00167078"/>
    <w:rsid w:val="0017000E"/>
    <w:rsid w:val="00170027"/>
    <w:rsid w:val="00171084"/>
    <w:rsid w:val="00171138"/>
    <w:rsid w:val="00172FF4"/>
    <w:rsid w:val="00175A78"/>
    <w:rsid w:val="00175AA3"/>
    <w:rsid w:val="00175B9E"/>
    <w:rsid w:val="00175E85"/>
    <w:rsid w:val="0017637A"/>
    <w:rsid w:val="00176637"/>
    <w:rsid w:val="00176DAF"/>
    <w:rsid w:val="00177387"/>
    <w:rsid w:val="001803C9"/>
    <w:rsid w:val="00181627"/>
    <w:rsid w:val="00181BE3"/>
    <w:rsid w:val="001828EA"/>
    <w:rsid w:val="00183310"/>
    <w:rsid w:val="001833CE"/>
    <w:rsid w:val="00183628"/>
    <w:rsid w:val="001841B6"/>
    <w:rsid w:val="001847D9"/>
    <w:rsid w:val="00184F86"/>
    <w:rsid w:val="00185928"/>
    <w:rsid w:val="00185DB5"/>
    <w:rsid w:val="00186425"/>
    <w:rsid w:val="00186D95"/>
    <w:rsid w:val="00187AD5"/>
    <w:rsid w:val="001901B2"/>
    <w:rsid w:val="00192968"/>
    <w:rsid w:val="00192E20"/>
    <w:rsid w:val="001930A5"/>
    <w:rsid w:val="001952F6"/>
    <w:rsid w:val="001A08AF"/>
    <w:rsid w:val="001A0E83"/>
    <w:rsid w:val="001A0F94"/>
    <w:rsid w:val="001A2299"/>
    <w:rsid w:val="001A3304"/>
    <w:rsid w:val="001A4319"/>
    <w:rsid w:val="001A4F95"/>
    <w:rsid w:val="001A4FD8"/>
    <w:rsid w:val="001A5092"/>
    <w:rsid w:val="001A5AF6"/>
    <w:rsid w:val="001A5CA6"/>
    <w:rsid w:val="001A6687"/>
    <w:rsid w:val="001A7457"/>
    <w:rsid w:val="001B0B8B"/>
    <w:rsid w:val="001B0E40"/>
    <w:rsid w:val="001B14D4"/>
    <w:rsid w:val="001B274D"/>
    <w:rsid w:val="001B2B62"/>
    <w:rsid w:val="001B2C95"/>
    <w:rsid w:val="001B2E51"/>
    <w:rsid w:val="001B2FC9"/>
    <w:rsid w:val="001B7325"/>
    <w:rsid w:val="001C016C"/>
    <w:rsid w:val="001C026D"/>
    <w:rsid w:val="001C0E35"/>
    <w:rsid w:val="001C2781"/>
    <w:rsid w:val="001C3D17"/>
    <w:rsid w:val="001C3DD9"/>
    <w:rsid w:val="001C400C"/>
    <w:rsid w:val="001C41D9"/>
    <w:rsid w:val="001C44CD"/>
    <w:rsid w:val="001C4820"/>
    <w:rsid w:val="001C490C"/>
    <w:rsid w:val="001C5192"/>
    <w:rsid w:val="001C52CA"/>
    <w:rsid w:val="001C5979"/>
    <w:rsid w:val="001C719D"/>
    <w:rsid w:val="001C740D"/>
    <w:rsid w:val="001C7DC8"/>
    <w:rsid w:val="001C7E7E"/>
    <w:rsid w:val="001D06E2"/>
    <w:rsid w:val="001D0A2A"/>
    <w:rsid w:val="001D0C85"/>
    <w:rsid w:val="001D123F"/>
    <w:rsid w:val="001D3190"/>
    <w:rsid w:val="001D37CB"/>
    <w:rsid w:val="001D757C"/>
    <w:rsid w:val="001D7E63"/>
    <w:rsid w:val="001E009E"/>
    <w:rsid w:val="001E160F"/>
    <w:rsid w:val="001E168F"/>
    <w:rsid w:val="001E29DC"/>
    <w:rsid w:val="001E3BBC"/>
    <w:rsid w:val="001E47F9"/>
    <w:rsid w:val="001E51D5"/>
    <w:rsid w:val="001E6E0B"/>
    <w:rsid w:val="001E7F89"/>
    <w:rsid w:val="001F0A8D"/>
    <w:rsid w:val="001F16AF"/>
    <w:rsid w:val="001F316E"/>
    <w:rsid w:val="001F37EA"/>
    <w:rsid w:val="001F47B4"/>
    <w:rsid w:val="001F48E3"/>
    <w:rsid w:val="001F5507"/>
    <w:rsid w:val="001F5514"/>
    <w:rsid w:val="001F5BD7"/>
    <w:rsid w:val="001F5FE0"/>
    <w:rsid w:val="001F6B04"/>
    <w:rsid w:val="001F7527"/>
    <w:rsid w:val="00201ADF"/>
    <w:rsid w:val="0020302C"/>
    <w:rsid w:val="002034A8"/>
    <w:rsid w:val="002044A7"/>
    <w:rsid w:val="002065A0"/>
    <w:rsid w:val="00207071"/>
    <w:rsid w:val="002113E1"/>
    <w:rsid w:val="00211B48"/>
    <w:rsid w:val="00211D64"/>
    <w:rsid w:val="00212764"/>
    <w:rsid w:val="00212A4C"/>
    <w:rsid w:val="0021324C"/>
    <w:rsid w:val="002133FA"/>
    <w:rsid w:val="00213968"/>
    <w:rsid w:val="002144CE"/>
    <w:rsid w:val="00216AC1"/>
    <w:rsid w:val="00216D5B"/>
    <w:rsid w:val="00216E8B"/>
    <w:rsid w:val="00220FD7"/>
    <w:rsid w:val="0022106B"/>
    <w:rsid w:val="002218A1"/>
    <w:rsid w:val="002218CD"/>
    <w:rsid w:val="00221D9F"/>
    <w:rsid w:val="00221F7B"/>
    <w:rsid w:val="00222B33"/>
    <w:rsid w:val="00223632"/>
    <w:rsid w:val="00224680"/>
    <w:rsid w:val="00224BED"/>
    <w:rsid w:val="00225313"/>
    <w:rsid w:val="00225FC9"/>
    <w:rsid w:val="0022726B"/>
    <w:rsid w:val="00227594"/>
    <w:rsid w:val="00230055"/>
    <w:rsid w:val="00230182"/>
    <w:rsid w:val="00231EF9"/>
    <w:rsid w:val="00232070"/>
    <w:rsid w:val="00232F97"/>
    <w:rsid w:val="0023354E"/>
    <w:rsid w:val="00234A58"/>
    <w:rsid w:val="00235575"/>
    <w:rsid w:val="002369AB"/>
    <w:rsid w:val="00237DE0"/>
    <w:rsid w:val="002407F8"/>
    <w:rsid w:val="00241749"/>
    <w:rsid w:val="002418B4"/>
    <w:rsid w:val="0024239B"/>
    <w:rsid w:val="002425DC"/>
    <w:rsid w:val="00243B16"/>
    <w:rsid w:val="0024434C"/>
    <w:rsid w:val="0024529A"/>
    <w:rsid w:val="00245F16"/>
    <w:rsid w:val="00247367"/>
    <w:rsid w:val="00251CB6"/>
    <w:rsid w:val="002527B6"/>
    <w:rsid w:val="00253899"/>
    <w:rsid w:val="00253E7D"/>
    <w:rsid w:val="002547E9"/>
    <w:rsid w:val="0025492E"/>
    <w:rsid w:val="00254C57"/>
    <w:rsid w:val="0025500C"/>
    <w:rsid w:val="002556E1"/>
    <w:rsid w:val="002563E9"/>
    <w:rsid w:val="00257617"/>
    <w:rsid w:val="0026306C"/>
    <w:rsid w:val="00263075"/>
    <w:rsid w:val="0026521F"/>
    <w:rsid w:val="00265EE5"/>
    <w:rsid w:val="00266DF9"/>
    <w:rsid w:val="00267ACE"/>
    <w:rsid w:val="00267BC4"/>
    <w:rsid w:val="00267D04"/>
    <w:rsid w:val="00267FDA"/>
    <w:rsid w:val="00270425"/>
    <w:rsid w:val="0027074E"/>
    <w:rsid w:val="00270B9C"/>
    <w:rsid w:val="002714A3"/>
    <w:rsid w:val="00272D37"/>
    <w:rsid w:val="00273A3B"/>
    <w:rsid w:val="002745FE"/>
    <w:rsid w:val="00274A54"/>
    <w:rsid w:val="002755D6"/>
    <w:rsid w:val="00276598"/>
    <w:rsid w:val="00276B14"/>
    <w:rsid w:val="00276C34"/>
    <w:rsid w:val="00276EA9"/>
    <w:rsid w:val="00277468"/>
    <w:rsid w:val="00277A88"/>
    <w:rsid w:val="00277CC9"/>
    <w:rsid w:val="00277DA5"/>
    <w:rsid w:val="00280019"/>
    <w:rsid w:val="00280108"/>
    <w:rsid w:val="00280303"/>
    <w:rsid w:val="00280F55"/>
    <w:rsid w:val="002810BD"/>
    <w:rsid w:val="00281B3A"/>
    <w:rsid w:val="002826B8"/>
    <w:rsid w:val="0028307B"/>
    <w:rsid w:val="00283815"/>
    <w:rsid w:val="00284DF3"/>
    <w:rsid w:val="00286182"/>
    <w:rsid w:val="0028768A"/>
    <w:rsid w:val="00287694"/>
    <w:rsid w:val="00287997"/>
    <w:rsid w:val="0029005E"/>
    <w:rsid w:val="002901CA"/>
    <w:rsid w:val="002902A3"/>
    <w:rsid w:val="00290324"/>
    <w:rsid w:val="002906B0"/>
    <w:rsid w:val="00291516"/>
    <w:rsid w:val="00291E24"/>
    <w:rsid w:val="00292047"/>
    <w:rsid w:val="00293772"/>
    <w:rsid w:val="002951E6"/>
    <w:rsid w:val="00295540"/>
    <w:rsid w:val="00295A1B"/>
    <w:rsid w:val="002977F6"/>
    <w:rsid w:val="00297F67"/>
    <w:rsid w:val="002A2D11"/>
    <w:rsid w:val="002A535E"/>
    <w:rsid w:val="002A55FF"/>
    <w:rsid w:val="002A5601"/>
    <w:rsid w:val="002A71CB"/>
    <w:rsid w:val="002A7576"/>
    <w:rsid w:val="002A759F"/>
    <w:rsid w:val="002A764B"/>
    <w:rsid w:val="002A7A0D"/>
    <w:rsid w:val="002A7D7D"/>
    <w:rsid w:val="002B223D"/>
    <w:rsid w:val="002B3559"/>
    <w:rsid w:val="002B4407"/>
    <w:rsid w:val="002B4F67"/>
    <w:rsid w:val="002B7F5E"/>
    <w:rsid w:val="002C18FE"/>
    <w:rsid w:val="002C20DB"/>
    <w:rsid w:val="002C2A67"/>
    <w:rsid w:val="002C2C11"/>
    <w:rsid w:val="002C303C"/>
    <w:rsid w:val="002C3699"/>
    <w:rsid w:val="002C386C"/>
    <w:rsid w:val="002C38F1"/>
    <w:rsid w:val="002C41F2"/>
    <w:rsid w:val="002C650F"/>
    <w:rsid w:val="002C6C6B"/>
    <w:rsid w:val="002D0EF9"/>
    <w:rsid w:val="002D1D27"/>
    <w:rsid w:val="002D2668"/>
    <w:rsid w:val="002D310C"/>
    <w:rsid w:val="002D3AA8"/>
    <w:rsid w:val="002D4763"/>
    <w:rsid w:val="002D4B52"/>
    <w:rsid w:val="002D54F7"/>
    <w:rsid w:val="002D6255"/>
    <w:rsid w:val="002D67D1"/>
    <w:rsid w:val="002D6F75"/>
    <w:rsid w:val="002D7216"/>
    <w:rsid w:val="002D7FBD"/>
    <w:rsid w:val="002E022C"/>
    <w:rsid w:val="002E051C"/>
    <w:rsid w:val="002E0D86"/>
    <w:rsid w:val="002E1684"/>
    <w:rsid w:val="002E4740"/>
    <w:rsid w:val="002E5079"/>
    <w:rsid w:val="002E5668"/>
    <w:rsid w:val="002E57FF"/>
    <w:rsid w:val="002E5909"/>
    <w:rsid w:val="002E5FFA"/>
    <w:rsid w:val="002E7762"/>
    <w:rsid w:val="002F02C5"/>
    <w:rsid w:val="002F11E4"/>
    <w:rsid w:val="002F1834"/>
    <w:rsid w:val="002F185E"/>
    <w:rsid w:val="002F269A"/>
    <w:rsid w:val="002F4001"/>
    <w:rsid w:val="002F4155"/>
    <w:rsid w:val="002F45AB"/>
    <w:rsid w:val="002F52FB"/>
    <w:rsid w:val="002F6244"/>
    <w:rsid w:val="002F6C0E"/>
    <w:rsid w:val="00300553"/>
    <w:rsid w:val="003005F1"/>
    <w:rsid w:val="003009DC"/>
    <w:rsid w:val="00300A13"/>
    <w:rsid w:val="00300E51"/>
    <w:rsid w:val="00302021"/>
    <w:rsid w:val="00302362"/>
    <w:rsid w:val="00302952"/>
    <w:rsid w:val="003032D0"/>
    <w:rsid w:val="00304220"/>
    <w:rsid w:val="00304357"/>
    <w:rsid w:val="0030465C"/>
    <w:rsid w:val="003046E3"/>
    <w:rsid w:val="003062D9"/>
    <w:rsid w:val="00306529"/>
    <w:rsid w:val="00307528"/>
    <w:rsid w:val="00307BDF"/>
    <w:rsid w:val="003124C5"/>
    <w:rsid w:val="003124DF"/>
    <w:rsid w:val="00312CE6"/>
    <w:rsid w:val="00314DF9"/>
    <w:rsid w:val="003159BF"/>
    <w:rsid w:val="00315E1E"/>
    <w:rsid w:val="00316B4F"/>
    <w:rsid w:val="00317223"/>
    <w:rsid w:val="0031751D"/>
    <w:rsid w:val="003206A4"/>
    <w:rsid w:val="00320A6B"/>
    <w:rsid w:val="00323393"/>
    <w:rsid w:val="003251D6"/>
    <w:rsid w:val="00327300"/>
    <w:rsid w:val="00330699"/>
    <w:rsid w:val="00333283"/>
    <w:rsid w:val="00333CBB"/>
    <w:rsid w:val="0033417F"/>
    <w:rsid w:val="0033475F"/>
    <w:rsid w:val="00336AB6"/>
    <w:rsid w:val="00336C0D"/>
    <w:rsid w:val="00336EE8"/>
    <w:rsid w:val="003378C7"/>
    <w:rsid w:val="00337D58"/>
    <w:rsid w:val="003400B8"/>
    <w:rsid w:val="003405C6"/>
    <w:rsid w:val="00340D12"/>
    <w:rsid w:val="0034209C"/>
    <w:rsid w:val="003423AB"/>
    <w:rsid w:val="00343722"/>
    <w:rsid w:val="00343D9E"/>
    <w:rsid w:val="00345626"/>
    <w:rsid w:val="00346517"/>
    <w:rsid w:val="0034698E"/>
    <w:rsid w:val="003473DD"/>
    <w:rsid w:val="0034787B"/>
    <w:rsid w:val="00347E0B"/>
    <w:rsid w:val="003517C5"/>
    <w:rsid w:val="00354044"/>
    <w:rsid w:val="0035413D"/>
    <w:rsid w:val="00354904"/>
    <w:rsid w:val="00355A40"/>
    <w:rsid w:val="00355CF4"/>
    <w:rsid w:val="00355D73"/>
    <w:rsid w:val="003563A2"/>
    <w:rsid w:val="00356A8F"/>
    <w:rsid w:val="00360736"/>
    <w:rsid w:val="00360988"/>
    <w:rsid w:val="00361A65"/>
    <w:rsid w:val="00361B6C"/>
    <w:rsid w:val="00362599"/>
    <w:rsid w:val="00363431"/>
    <w:rsid w:val="0036382E"/>
    <w:rsid w:val="00363FC7"/>
    <w:rsid w:val="00364AE9"/>
    <w:rsid w:val="00365CA1"/>
    <w:rsid w:val="00365D80"/>
    <w:rsid w:val="00365F59"/>
    <w:rsid w:val="00370856"/>
    <w:rsid w:val="003709BD"/>
    <w:rsid w:val="00371FC4"/>
    <w:rsid w:val="00372C37"/>
    <w:rsid w:val="00372D86"/>
    <w:rsid w:val="0037488E"/>
    <w:rsid w:val="00374AC0"/>
    <w:rsid w:val="00375D69"/>
    <w:rsid w:val="00375D7F"/>
    <w:rsid w:val="00377EFE"/>
    <w:rsid w:val="0038051F"/>
    <w:rsid w:val="003811CE"/>
    <w:rsid w:val="00381593"/>
    <w:rsid w:val="00381AAA"/>
    <w:rsid w:val="003822C8"/>
    <w:rsid w:val="00382AE0"/>
    <w:rsid w:val="00382AED"/>
    <w:rsid w:val="00382EC1"/>
    <w:rsid w:val="00382ED1"/>
    <w:rsid w:val="00383363"/>
    <w:rsid w:val="003833E7"/>
    <w:rsid w:val="003849BA"/>
    <w:rsid w:val="00385554"/>
    <w:rsid w:val="00386A59"/>
    <w:rsid w:val="00386FD8"/>
    <w:rsid w:val="003873D5"/>
    <w:rsid w:val="003876EA"/>
    <w:rsid w:val="00387C38"/>
    <w:rsid w:val="00390CCB"/>
    <w:rsid w:val="00391323"/>
    <w:rsid w:val="0039197D"/>
    <w:rsid w:val="00391AD6"/>
    <w:rsid w:val="00391F9F"/>
    <w:rsid w:val="00392BF4"/>
    <w:rsid w:val="00392FAB"/>
    <w:rsid w:val="003933C6"/>
    <w:rsid w:val="00394DC9"/>
    <w:rsid w:val="00395941"/>
    <w:rsid w:val="00395AB1"/>
    <w:rsid w:val="003968CA"/>
    <w:rsid w:val="003975BC"/>
    <w:rsid w:val="003A1940"/>
    <w:rsid w:val="003A2F83"/>
    <w:rsid w:val="003A38E6"/>
    <w:rsid w:val="003A3A39"/>
    <w:rsid w:val="003A51EA"/>
    <w:rsid w:val="003A5921"/>
    <w:rsid w:val="003A59A4"/>
    <w:rsid w:val="003A5E54"/>
    <w:rsid w:val="003A7231"/>
    <w:rsid w:val="003A7BFE"/>
    <w:rsid w:val="003B0108"/>
    <w:rsid w:val="003B03A3"/>
    <w:rsid w:val="003B1430"/>
    <w:rsid w:val="003B1435"/>
    <w:rsid w:val="003B1962"/>
    <w:rsid w:val="003B24A6"/>
    <w:rsid w:val="003B2B72"/>
    <w:rsid w:val="003B3A95"/>
    <w:rsid w:val="003B3DFB"/>
    <w:rsid w:val="003B45CA"/>
    <w:rsid w:val="003B6D17"/>
    <w:rsid w:val="003B70AC"/>
    <w:rsid w:val="003B7436"/>
    <w:rsid w:val="003B7988"/>
    <w:rsid w:val="003B79D0"/>
    <w:rsid w:val="003B7FBA"/>
    <w:rsid w:val="003C07FE"/>
    <w:rsid w:val="003C0858"/>
    <w:rsid w:val="003C0F3E"/>
    <w:rsid w:val="003C19B4"/>
    <w:rsid w:val="003C3E8D"/>
    <w:rsid w:val="003C5800"/>
    <w:rsid w:val="003C7446"/>
    <w:rsid w:val="003C7591"/>
    <w:rsid w:val="003D3D8B"/>
    <w:rsid w:val="003D419D"/>
    <w:rsid w:val="003D46D7"/>
    <w:rsid w:val="003D52F7"/>
    <w:rsid w:val="003D58EA"/>
    <w:rsid w:val="003D7C80"/>
    <w:rsid w:val="003E002E"/>
    <w:rsid w:val="003E1998"/>
    <w:rsid w:val="003E1BF9"/>
    <w:rsid w:val="003E281B"/>
    <w:rsid w:val="003E2DF7"/>
    <w:rsid w:val="003E3A39"/>
    <w:rsid w:val="003E4311"/>
    <w:rsid w:val="003E4D38"/>
    <w:rsid w:val="003E5079"/>
    <w:rsid w:val="003E5483"/>
    <w:rsid w:val="003E5DAE"/>
    <w:rsid w:val="003E601D"/>
    <w:rsid w:val="003E60CD"/>
    <w:rsid w:val="003E69B0"/>
    <w:rsid w:val="003E730D"/>
    <w:rsid w:val="003E741A"/>
    <w:rsid w:val="003F009D"/>
    <w:rsid w:val="003F1016"/>
    <w:rsid w:val="003F194F"/>
    <w:rsid w:val="003F2009"/>
    <w:rsid w:val="003F270B"/>
    <w:rsid w:val="003F2937"/>
    <w:rsid w:val="003F4106"/>
    <w:rsid w:val="003F51C3"/>
    <w:rsid w:val="003F5902"/>
    <w:rsid w:val="003F79B8"/>
    <w:rsid w:val="003F7D98"/>
    <w:rsid w:val="004010CA"/>
    <w:rsid w:val="00401B63"/>
    <w:rsid w:val="00402F9F"/>
    <w:rsid w:val="004048E8"/>
    <w:rsid w:val="00405021"/>
    <w:rsid w:val="00405068"/>
    <w:rsid w:val="00405E6C"/>
    <w:rsid w:val="00406409"/>
    <w:rsid w:val="00406DC7"/>
    <w:rsid w:val="00407355"/>
    <w:rsid w:val="0040740A"/>
    <w:rsid w:val="004075F0"/>
    <w:rsid w:val="0041054F"/>
    <w:rsid w:val="0041141C"/>
    <w:rsid w:val="00411691"/>
    <w:rsid w:val="00412273"/>
    <w:rsid w:val="004130A1"/>
    <w:rsid w:val="0041373A"/>
    <w:rsid w:val="004146AC"/>
    <w:rsid w:val="00415379"/>
    <w:rsid w:val="004154A5"/>
    <w:rsid w:val="00415EE6"/>
    <w:rsid w:val="004175FE"/>
    <w:rsid w:val="0041764F"/>
    <w:rsid w:val="004177BF"/>
    <w:rsid w:val="00417BCE"/>
    <w:rsid w:val="00417DA7"/>
    <w:rsid w:val="0042051A"/>
    <w:rsid w:val="00420717"/>
    <w:rsid w:val="00421034"/>
    <w:rsid w:val="0042325E"/>
    <w:rsid w:val="00423866"/>
    <w:rsid w:val="004252DD"/>
    <w:rsid w:val="00425739"/>
    <w:rsid w:val="00425984"/>
    <w:rsid w:val="004259A7"/>
    <w:rsid w:val="00425B8F"/>
    <w:rsid w:val="00425E4E"/>
    <w:rsid w:val="004262F3"/>
    <w:rsid w:val="004264F0"/>
    <w:rsid w:val="004268DC"/>
    <w:rsid w:val="00426AC4"/>
    <w:rsid w:val="00427028"/>
    <w:rsid w:val="00427F40"/>
    <w:rsid w:val="0043021F"/>
    <w:rsid w:val="004316C9"/>
    <w:rsid w:val="004318BE"/>
    <w:rsid w:val="004330A5"/>
    <w:rsid w:val="004370E4"/>
    <w:rsid w:val="004419BD"/>
    <w:rsid w:val="0044298D"/>
    <w:rsid w:val="00442D48"/>
    <w:rsid w:val="004455C2"/>
    <w:rsid w:val="00445814"/>
    <w:rsid w:val="00446627"/>
    <w:rsid w:val="00446A1C"/>
    <w:rsid w:val="00446D88"/>
    <w:rsid w:val="00447F93"/>
    <w:rsid w:val="00447FB4"/>
    <w:rsid w:val="0045028F"/>
    <w:rsid w:val="00450C43"/>
    <w:rsid w:val="004515AF"/>
    <w:rsid w:val="00453CDC"/>
    <w:rsid w:val="00453F9F"/>
    <w:rsid w:val="004540C9"/>
    <w:rsid w:val="004542B6"/>
    <w:rsid w:val="00454334"/>
    <w:rsid w:val="004543AB"/>
    <w:rsid w:val="004563C9"/>
    <w:rsid w:val="00457D34"/>
    <w:rsid w:val="00460017"/>
    <w:rsid w:val="0046135D"/>
    <w:rsid w:val="004636BA"/>
    <w:rsid w:val="00463CF9"/>
    <w:rsid w:val="00466334"/>
    <w:rsid w:val="00466B6D"/>
    <w:rsid w:val="00466C86"/>
    <w:rsid w:val="0046753A"/>
    <w:rsid w:val="004707ED"/>
    <w:rsid w:val="004709A9"/>
    <w:rsid w:val="00470B6E"/>
    <w:rsid w:val="00472B4B"/>
    <w:rsid w:val="0047374A"/>
    <w:rsid w:val="004737CC"/>
    <w:rsid w:val="0047384B"/>
    <w:rsid w:val="00473C97"/>
    <w:rsid w:val="00477159"/>
    <w:rsid w:val="0047793A"/>
    <w:rsid w:val="004801AC"/>
    <w:rsid w:val="00480CE2"/>
    <w:rsid w:val="00481396"/>
    <w:rsid w:val="00481C6D"/>
    <w:rsid w:val="00481C7D"/>
    <w:rsid w:val="00481FC3"/>
    <w:rsid w:val="004820C7"/>
    <w:rsid w:val="00483412"/>
    <w:rsid w:val="0048392C"/>
    <w:rsid w:val="00484328"/>
    <w:rsid w:val="00484919"/>
    <w:rsid w:val="0048535E"/>
    <w:rsid w:val="00486F5E"/>
    <w:rsid w:val="00490384"/>
    <w:rsid w:val="00491759"/>
    <w:rsid w:val="004922BE"/>
    <w:rsid w:val="00492EC8"/>
    <w:rsid w:val="00492F2D"/>
    <w:rsid w:val="00493DA9"/>
    <w:rsid w:val="00493F87"/>
    <w:rsid w:val="00494138"/>
    <w:rsid w:val="004952AE"/>
    <w:rsid w:val="00495AB9"/>
    <w:rsid w:val="00496490"/>
    <w:rsid w:val="00497A84"/>
    <w:rsid w:val="004A0776"/>
    <w:rsid w:val="004A1554"/>
    <w:rsid w:val="004A18AB"/>
    <w:rsid w:val="004A2A68"/>
    <w:rsid w:val="004A2AB5"/>
    <w:rsid w:val="004A37B0"/>
    <w:rsid w:val="004A45CB"/>
    <w:rsid w:val="004A56C7"/>
    <w:rsid w:val="004A5F0C"/>
    <w:rsid w:val="004A64CB"/>
    <w:rsid w:val="004A66ED"/>
    <w:rsid w:val="004A6773"/>
    <w:rsid w:val="004A76FA"/>
    <w:rsid w:val="004B3D11"/>
    <w:rsid w:val="004B5FF8"/>
    <w:rsid w:val="004B6AC2"/>
    <w:rsid w:val="004B710C"/>
    <w:rsid w:val="004B7E57"/>
    <w:rsid w:val="004C0752"/>
    <w:rsid w:val="004C1767"/>
    <w:rsid w:val="004C20A9"/>
    <w:rsid w:val="004C23C0"/>
    <w:rsid w:val="004C25AB"/>
    <w:rsid w:val="004C3638"/>
    <w:rsid w:val="004C4700"/>
    <w:rsid w:val="004C58E0"/>
    <w:rsid w:val="004C5FC3"/>
    <w:rsid w:val="004D1840"/>
    <w:rsid w:val="004D2530"/>
    <w:rsid w:val="004D396F"/>
    <w:rsid w:val="004D3DB2"/>
    <w:rsid w:val="004D42E4"/>
    <w:rsid w:val="004D4B4C"/>
    <w:rsid w:val="004D6279"/>
    <w:rsid w:val="004D67E7"/>
    <w:rsid w:val="004D6C3F"/>
    <w:rsid w:val="004D72B1"/>
    <w:rsid w:val="004D74DC"/>
    <w:rsid w:val="004E03FE"/>
    <w:rsid w:val="004E069E"/>
    <w:rsid w:val="004E0AF0"/>
    <w:rsid w:val="004E1173"/>
    <w:rsid w:val="004E1586"/>
    <w:rsid w:val="004E1820"/>
    <w:rsid w:val="004E2093"/>
    <w:rsid w:val="004E3914"/>
    <w:rsid w:val="004E3F6D"/>
    <w:rsid w:val="004E4283"/>
    <w:rsid w:val="004E4950"/>
    <w:rsid w:val="004E68D8"/>
    <w:rsid w:val="004E766C"/>
    <w:rsid w:val="004E7994"/>
    <w:rsid w:val="004F0379"/>
    <w:rsid w:val="004F0592"/>
    <w:rsid w:val="004F1536"/>
    <w:rsid w:val="004F17A5"/>
    <w:rsid w:val="004F2462"/>
    <w:rsid w:val="004F2519"/>
    <w:rsid w:val="004F2E81"/>
    <w:rsid w:val="004F2F1B"/>
    <w:rsid w:val="004F3E12"/>
    <w:rsid w:val="004F44B9"/>
    <w:rsid w:val="004F44E4"/>
    <w:rsid w:val="004F4B4B"/>
    <w:rsid w:val="004F4D4C"/>
    <w:rsid w:val="004F5837"/>
    <w:rsid w:val="004F5B64"/>
    <w:rsid w:val="004F5DFF"/>
    <w:rsid w:val="004F6921"/>
    <w:rsid w:val="004F6B99"/>
    <w:rsid w:val="005003F3"/>
    <w:rsid w:val="0050260B"/>
    <w:rsid w:val="00502845"/>
    <w:rsid w:val="00503C36"/>
    <w:rsid w:val="0050543E"/>
    <w:rsid w:val="00505B97"/>
    <w:rsid w:val="00506866"/>
    <w:rsid w:val="0050772E"/>
    <w:rsid w:val="00510B49"/>
    <w:rsid w:val="0051257E"/>
    <w:rsid w:val="005125D3"/>
    <w:rsid w:val="0051284D"/>
    <w:rsid w:val="00513967"/>
    <w:rsid w:val="0051568A"/>
    <w:rsid w:val="00515BF2"/>
    <w:rsid w:val="00516154"/>
    <w:rsid w:val="00516520"/>
    <w:rsid w:val="00516B57"/>
    <w:rsid w:val="0052140F"/>
    <w:rsid w:val="0052214E"/>
    <w:rsid w:val="005239C3"/>
    <w:rsid w:val="00523AE1"/>
    <w:rsid w:val="00523BC2"/>
    <w:rsid w:val="00523D20"/>
    <w:rsid w:val="005249F3"/>
    <w:rsid w:val="005268F4"/>
    <w:rsid w:val="00526F60"/>
    <w:rsid w:val="0052757C"/>
    <w:rsid w:val="00527BF5"/>
    <w:rsid w:val="0053091B"/>
    <w:rsid w:val="00530AFC"/>
    <w:rsid w:val="00532298"/>
    <w:rsid w:val="005349BC"/>
    <w:rsid w:val="00535114"/>
    <w:rsid w:val="0053735D"/>
    <w:rsid w:val="005375C1"/>
    <w:rsid w:val="005377DB"/>
    <w:rsid w:val="00537E38"/>
    <w:rsid w:val="005400DE"/>
    <w:rsid w:val="0054101A"/>
    <w:rsid w:val="00541108"/>
    <w:rsid w:val="00541917"/>
    <w:rsid w:val="00542255"/>
    <w:rsid w:val="005428C0"/>
    <w:rsid w:val="00542CE3"/>
    <w:rsid w:val="00543A37"/>
    <w:rsid w:val="00544041"/>
    <w:rsid w:val="005456A0"/>
    <w:rsid w:val="0054585A"/>
    <w:rsid w:val="00547171"/>
    <w:rsid w:val="005471DF"/>
    <w:rsid w:val="00547347"/>
    <w:rsid w:val="005501C1"/>
    <w:rsid w:val="00550A02"/>
    <w:rsid w:val="0055121C"/>
    <w:rsid w:val="00552679"/>
    <w:rsid w:val="0055283C"/>
    <w:rsid w:val="00553EDA"/>
    <w:rsid w:val="00554376"/>
    <w:rsid w:val="00554631"/>
    <w:rsid w:val="005546BC"/>
    <w:rsid w:val="005549D7"/>
    <w:rsid w:val="00555152"/>
    <w:rsid w:val="0055602E"/>
    <w:rsid w:val="00556331"/>
    <w:rsid w:val="00556474"/>
    <w:rsid w:val="005569D3"/>
    <w:rsid w:val="00557193"/>
    <w:rsid w:val="00560049"/>
    <w:rsid w:val="0056094B"/>
    <w:rsid w:val="005610EF"/>
    <w:rsid w:val="005627BB"/>
    <w:rsid w:val="00562F9D"/>
    <w:rsid w:val="00564E86"/>
    <w:rsid w:val="0056513F"/>
    <w:rsid w:val="0056621E"/>
    <w:rsid w:val="00566B24"/>
    <w:rsid w:val="00566FB3"/>
    <w:rsid w:val="00567868"/>
    <w:rsid w:val="00567BF9"/>
    <w:rsid w:val="00570A8B"/>
    <w:rsid w:val="0057180C"/>
    <w:rsid w:val="005725A5"/>
    <w:rsid w:val="00572891"/>
    <w:rsid w:val="005741E4"/>
    <w:rsid w:val="00574348"/>
    <w:rsid w:val="00575016"/>
    <w:rsid w:val="005756D2"/>
    <w:rsid w:val="00575889"/>
    <w:rsid w:val="00575A6D"/>
    <w:rsid w:val="00575B63"/>
    <w:rsid w:val="00575C96"/>
    <w:rsid w:val="00575F0F"/>
    <w:rsid w:val="005761EF"/>
    <w:rsid w:val="0057632E"/>
    <w:rsid w:val="00576A25"/>
    <w:rsid w:val="005770A3"/>
    <w:rsid w:val="0058062C"/>
    <w:rsid w:val="005814F7"/>
    <w:rsid w:val="005820CE"/>
    <w:rsid w:val="00582D09"/>
    <w:rsid w:val="00582EF7"/>
    <w:rsid w:val="00583A16"/>
    <w:rsid w:val="00584998"/>
    <w:rsid w:val="0058568F"/>
    <w:rsid w:val="00586C78"/>
    <w:rsid w:val="00587E59"/>
    <w:rsid w:val="00591B72"/>
    <w:rsid w:val="00592724"/>
    <w:rsid w:val="00592BB5"/>
    <w:rsid w:val="00593086"/>
    <w:rsid w:val="00593124"/>
    <w:rsid w:val="00593C64"/>
    <w:rsid w:val="005943F5"/>
    <w:rsid w:val="00595448"/>
    <w:rsid w:val="00597C04"/>
    <w:rsid w:val="005A0533"/>
    <w:rsid w:val="005A12BC"/>
    <w:rsid w:val="005A3CF6"/>
    <w:rsid w:val="005A4ED0"/>
    <w:rsid w:val="005A6E0D"/>
    <w:rsid w:val="005A73CD"/>
    <w:rsid w:val="005A7AA5"/>
    <w:rsid w:val="005A7BF9"/>
    <w:rsid w:val="005B06EC"/>
    <w:rsid w:val="005B08F1"/>
    <w:rsid w:val="005B13DB"/>
    <w:rsid w:val="005B228E"/>
    <w:rsid w:val="005B24DE"/>
    <w:rsid w:val="005B2CAC"/>
    <w:rsid w:val="005B3077"/>
    <w:rsid w:val="005B323C"/>
    <w:rsid w:val="005B5008"/>
    <w:rsid w:val="005B6D8C"/>
    <w:rsid w:val="005B7120"/>
    <w:rsid w:val="005C0C10"/>
    <w:rsid w:val="005C0E32"/>
    <w:rsid w:val="005C10AD"/>
    <w:rsid w:val="005C14A5"/>
    <w:rsid w:val="005C1F33"/>
    <w:rsid w:val="005C293B"/>
    <w:rsid w:val="005C315E"/>
    <w:rsid w:val="005C3170"/>
    <w:rsid w:val="005C376A"/>
    <w:rsid w:val="005C3FD7"/>
    <w:rsid w:val="005C4B00"/>
    <w:rsid w:val="005C51AF"/>
    <w:rsid w:val="005C579B"/>
    <w:rsid w:val="005C5892"/>
    <w:rsid w:val="005C5CEE"/>
    <w:rsid w:val="005C67F9"/>
    <w:rsid w:val="005C68CA"/>
    <w:rsid w:val="005D17C8"/>
    <w:rsid w:val="005D2BE9"/>
    <w:rsid w:val="005D3EF4"/>
    <w:rsid w:val="005D4885"/>
    <w:rsid w:val="005D564B"/>
    <w:rsid w:val="005E0F39"/>
    <w:rsid w:val="005E2454"/>
    <w:rsid w:val="005E357D"/>
    <w:rsid w:val="005E43B0"/>
    <w:rsid w:val="005E49D6"/>
    <w:rsid w:val="005E5A50"/>
    <w:rsid w:val="005E5C4F"/>
    <w:rsid w:val="005E5D8F"/>
    <w:rsid w:val="005E7371"/>
    <w:rsid w:val="005E7C53"/>
    <w:rsid w:val="005F003A"/>
    <w:rsid w:val="005F022A"/>
    <w:rsid w:val="005F1BF0"/>
    <w:rsid w:val="005F297F"/>
    <w:rsid w:val="005F2A91"/>
    <w:rsid w:val="005F35C9"/>
    <w:rsid w:val="005F380E"/>
    <w:rsid w:val="005F4394"/>
    <w:rsid w:val="005F5868"/>
    <w:rsid w:val="005F6D96"/>
    <w:rsid w:val="005F6E2A"/>
    <w:rsid w:val="005F724E"/>
    <w:rsid w:val="006002B8"/>
    <w:rsid w:val="006002DE"/>
    <w:rsid w:val="006026DE"/>
    <w:rsid w:val="0060521F"/>
    <w:rsid w:val="006059D2"/>
    <w:rsid w:val="00606D69"/>
    <w:rsid w:val="00607B5F"/>
    <w:rsid w:val="00607C44"/>
    <w:rsid w:val="00612302"/>
    <w:rsid w:val="00612A8B"/>
    <w:rsid w:val="00613604"/>
    <w:rsid w:val="00614107"/>
    <w:rsid w:val="00616721"/>
    <w:rsid w:val="00616B45"/>
    <w:rsid w:val="00616B8B"/>
    <w:rsid w:val="00616E3D"/>
    <w:rsid w:val="00620384"/>
    <w:rsid w:val="00621C98"/>
    <w:rsid w:val="00621FB8"/>
    <w:rsid w:val="00622E9C"/>
    <w:rsid w:val="0062500F"/>
    <w:rsid w:val="00625B43"/>
    <w:rsid w:val="00625CD2"/>
    <w:rsid w:val="00625F2B"/>
    <w:rsid w:val="00626016"/>
    <w:rsid w:val="00626340"/>
    <w:rsid w:val="00626A51"/>
    <w:rsid w:val="00626F01"/>
    <w:rsid w:val="0063026E"/>
    <w:rsid w:val="0063087A"/>
    <w:rsid w:val="006313C1"/>
    <w:rsid w:val="00631446"/>
    <w:rsid w:val="006314A0"/>
    <w:rsid w:val="00631735"/>
    <w:rsid w:val="006317F5"/>
    <w:rsid w:val="00631CBD"/>
    <w:rsid w:val="00632147"/>
    <w:rsid w:val="00633056"/>
    <w:rsid w:val="00633520"/>
    <w:rsid w:val="00634D45"/>
    <w:rsid w:val="00636559"/>
    <w:rsid w:val="00637984"/>
    <w:rsid w:val="00640CEC"/>
    <w:rsid w:val="006417D6"/>
    <w:rsid w:val="00641C6C"/>
    <w:rsid w:val="00642910"/>
    <w:rsid w:val="00642E4A"/>
    <w:rsid w:val="00642E68"/>
    <w:rsid w:val="0064364E"/>
    <w:rsid w:val="006438A0"/>
    <w:rsid w:val="00643A90"/>
    <w:rsid w:val="00643FCF"/>
    <w:rsid w:val="00644562"/>
    <w:rsid w:val="0064587B"/>
    <w:rsid w:val="00645DCE"/>
    <w:rsid w:val="006472E1"/>
    <w:rsid w:val="00647CBC"/>
    <w:rsid w:val="0065009E"/>
    <w:rsid w:val="0065014F"/>
    <w:rsid w:val="00650576"/>
    <w:rsid w:val="006512BE"/>
    <w:rsid w:val="00651463"/>
    <w:rsid w:val="00652737"/>
    <w:rsid w:val="00652D07"/>
    <w:rsid w:val="00653596"/>
    <w:rsid w:val="006537E8"/>
    <w:rsid w:val="00654DBC"/>
    <w:rsid w:val="006557FB"/>
    <w:rsid w:val="00655855"/>
    <w:rsid w:val="00655FBD"/>
    <w:rsid w:val="006568BE"/>
    <w:rsid w:val="0065744F"/>
    <w:rsid w:val="00657E8C"/>
    <w:rsid w:val="0066074E"/>
    <w:rsid w:val="00661AAD"/>
    <w:rsid w:val="0066297A"/>
    <w:rsid w:val="00662D10"/>
    <w:rsid w:val="00663165"/>
    <w:rsid w:val="006637DB"/>
    <w:rsid w:val="00663C10"/>
    <w:rsid w:val="0066491E"/>
    <w:rsid w:val="00666045"/>
    <w:rsid w:val="0066682C"/>
    <w:rsid w:val="0066723E"/>
    <w:rsid w:val="006675C0"/>
    <w:rsid w:val="00667ED9"/>
    <w:rsid w:val="00672EE1"/>
    <w:rsid w:val="00673CAF"/>
    <w:rsid w:val="00674E4E"/>
    <w:rsid w:val="00675218"/>
    <w:rsid w:val="00675343"/>
    <w:rsid w:val="0067539D"/>
    <w:rsid w:val="00676C10"/>
    <w:rsid w:val="00677350"/>
    <w:rsid w:val="0068042F"/>
    <w:rsid w:val="0068054E"/>
    <w:rsid w:val="006805C8"/>
    <w:rsid w:val="006805D5"/>
    <w:rsid w:val="0068174A"/>
    <w:rsid w:val="00682969"/>
    <w:rsid w:val="0068313F"/>
    <w:rsid w:val="006835E6"/>
    <w:rsid w:val="00683940"/>
    <w:rsid w:val="00690EB5"/>
    <w:rsid w:val="006915DE"/>
    <w:rsid w:val="00692498"/>
    <w:rsid w:val="006925BE"/>
    <w:rsid w:val="00692B1F"/>
    <w:rsid w:val="00692D7D"/>
    <w:rsid w:val="00693FD7"/>
    <w:rsid w:val="00694A95"/>
    <w:rsid w:val="00694C64"/>
    <w:rsid w:val="00696963"/>
    <w:rsid w:val="00697474"/>
    <w:rsid w:val="006A081A"/>
    <w:rsid w:val="006A0D72"/>
    <w:rsid w:val="006A1F28"/>
    <w:rsid w:val="006A2C42"/>
    <w:rsid w:val="006A3EA2"/>
    <w:rsid w:val="006A4657"/>
    <w:rsid w:val="006A4CD0"/>
    <w:rsid w:val="006A5265"/>
    <w:rsid w:val="006A564A"/>
    <w:rsid w:val="006A61F7"/>
    <w:rsid w:val="006A624C"/>
    <w:rsid w:val="006A6EBA"/>
    <w:rsid w:val="006A7409"/>
    <w:rsid w:val="006B10DD"/>
    <w:rsid w:val="006B15CF"/>
    <w:rsid w:val="006B191E"/>
    <w:rsid w:val="006B33EE"/>
    <w:rsid w:val="006B4860"/>
    <w:rsid w:val="006B4F94"/>
    <w:rsid w:val="006B5E21"/>
    <w:rsid w:val="006B610C"/>
    <w:rsid w:val="006B648D"/>
    <w:rsid w:val="006B6C25"/>
    <w:rsid w:val="006B78D0"/>
    <w:rsid w:val="006C08DC"/>
    <w:rsid w:val="006C1141"/>
    <w:rsid w:val="006C11B1"/>
    <w:rsid w:val="006C180F"/>
    <w:rsid w:val="006C1F7B"/>
    <w:rsid w:val="006C1F7C"/>
    <w:rsid w:val="006C25DE"/>
    <w:rsid w:val="006C3A97"/>
    <w:rsid w:val="006C481A"/>
    <w:rsid w:val="006C5019"/>
    <w:rsid w:val="006C578A"/>
    <w:rsid w:val="006C5FBF"/>
    <w:rsid w:val="006C739B"/>
    <w:rsid w:val="006C78F2"/>
    <w:rsid w:val="006C7BE1"/>
    <w:rsid w:val="006D0C99"/>
    <w:rsid w:val="006D1700"/>
    <w:rsid w:val="006D1736"/>
    <w:rsid w:val="006D1DC6"/>
    <w:rsid w:val="006D3801"/>
    <w:rsid w:val="006D3CB7"/>
    <w:rsid w:val="006D407E"/>
    <w:rsid w:val="006D45BB"/>
    <w:rsid w:val="006D47BF"/>
    <w:rsid w:val="006D54F3"/>
    <w:rsid w:val="006D5593"/>
    <w:rsid w:val="006D6462"/>
    <w:rsid w:val="006D69B2"/>
    <w:rsid w:val="006D7396"/>
    <w:rsid w:val="006D77F1"/>
    <w:rsid w:val="006E04F6"/>
    <w:rsid w:val="006E1327"/>
    <w:rsid w:val="006E1638"/>
    <w:rsid w:val="006E1B35"/>
    <w:rsid w:val="006E2BD3"/>
    <w:rsid w:val="006E2E8C"/>
    <w:rsid w:val="006E4B05"/>
    <w:rsid w:val="006E4BEC"/>
    <w:rsid w:val="006E5002"/>
    <w:rsid w:val="006E53C9"/>
    <w:rsid w:val="006E63BB"/>
    <w:rsid w:val="006E6430"/>
    <w:rsid w:val="006E6F88"/>
    <w:rsid w:val="006E6FFE"/>
    <w:rsid w:val="006E7B47"/>
    <w:rsid w:val="006F1E96"/>
    <w:rsid w:val="006F1E9D"/>
    <w:rsid w:val="006F2809"/>
    <w:rsid w:val="006F5561"/>
    <w:rsid w:val="006F74DD"/>
    <w:rsid w:val="007001F9"/>
    <w:rsid w:val="00701141"/>
    <w:rsid w:val="00702E99"/>
    <w:rsid w:val="007057DF"/>
    <w:rsid w:val="0070606F"/>
    <w:rsid w:val="0070657E"/>
    <w:rsid w:val="007065CA"/>
    <w:rsid w:val="00706D43"/>
    <w:rsid w:val="007106E0"/>
    <w:rsid w:val="00710B88"/>
    <w:rsid w:val="00713094"/>
    <w:rsid w:val="007134A2"/>
    <w:rsid w:val="007137A5"/>
    <w:rsid w:val="00714009"/>
    <w:rsid w:val="00715061"/>
    <w:rsid w:val="00715843"/>
    <w:rsid w:val="00716F7D"/>
    <w:rsid w:val="00716FBF"/>
    <w:rsid w:val="00717560"/>
    <w:rsid w:val="00717975"/>
    <w:rsid w:val="00717995"/>
    <w:rsid w:val="00720F81"/>
    <w:rsid w:val="00721252"/>
    <w:rsid w:val="007218EC"/>
    <w:rsid w:val="00721CD6"/>
    <w:rsid w:val="00721EC9"/>
    <w:rsid w:val="007220AA"/>
    <w:rsid w:val="007222CD"/>
    <w:rsid w:val="00722BAD"/>
    <w:rsid w:val="00725927"/>
    <w:rsid w:val="0072605C"/>
    <w:rsid w:val="00726A16"/>
    <w:rsid w:val="007271AF"/>
    <w:rsid w:val="00727D21"/>
    <w:rsid w:val="00730A7A"/>
    <w:rsid w:val="007319EC"/>
    <w:rsid w:val="00731F96"/>
    <w:rsid w:val="00732277"/>
    <w:rsid w:val="007330CF"/>
    <w:rsid w:val="00733C1A"/>
    <w:rsid w:val="00735D8C"/>
    <w:rsid w:val="00735F1D"/>
    <w:rsid w:val="007365C4"/>
    <w:rsid w:val="00736A6B"/>
    <w:rsid w:val="00736B5B"/>
    <w:rsid w:val="0073777C"/>
    <w:rsid w:val="0073794E"/>
    <w:rsid w:val="0074071F"/>
    <w:rsid w:val="00741A51"/>
    <w:rsid w:val="0074202E"/>
    <w:rsid w:val="00742077"/>
    <w:rsid w:val="007448BC"/>
    <w:rsid w:val="00744E58"/>
    <w:rsid w:val="00745A63"/>
    <w:rsid w:val="00746637"/>
    <w:rsid w:val="00747C3C"/>
    <w:rsid w:val="00750585"/>
    <w:rsid w:val="00750832"/>
    <w:rsid w:val="007517A8"/>
    <w:rsid w:val="007518E5"/>
    <w:rsid w:val="00752B09"/>
    <w:rsid w:val="00752C8A"/>
    <w:rsid w:val="00752F42"/>
    <w:rsid w:val="007536EF"/>
    <w:rsid w:val="00754279"/>
    <w:rsid w:val="0075469B"/>
    <w:rsid w:val="007553DD"/>
    <w:rsid w:val="00755B6B"/>
    <w:rsid w:val="00756A1E"/>
    <w:rsid w:val="00756E2B"/>
    <w:rsid w:val="007577DA"/>
    <w:rsid w:val="007578D5"/>
    <w:rsid w:val="00760ED6"/>
    <w:rsid w:val="0076192C"/>
    <w:rsid w:val="00761B34"/>
    <w:rsid w:val="00761D34"/>
    <w:rsid w:val="007624E9"/>
    <w:rsid w:val="0076329E"/>
    <w:rsid w:val="007635AF"/>
    <w:rsid w:val="00764655"/>
    <w:rsid w:val="00764C63"/>
    <w:rsid w:val="00765120"/>
    <w:rsid w:val="007671CE"/>
    <w:rsid w:val="00770040"/>
    <w:rsid w:val="007703F5"/>
    <w:rsid w:val="00770EB8"/>
    <w:rsid w:val="007714B4"/>
    <w:rsid w:val="00771648"/>
    <w:rsid w:val="0077249B"/>
    <w:rsid w:val="00772E74"/>
    <w:rsid w:val="00773822"/>
    <w:rsid w:val="0077478D"/>
    <w:rsid w:val="00774ACC"/>
    <w:rsid w:val="00774C18"/>
    <w:rsid w:val="00775462"/>
    <w:rsid w:val="00775A38"/>
    <w:rsid w:val="00775FE2"/>
    <w:rsid w:val="00776409"/>
    <w:rsid w:val="00776C7F"/>
    <w:rsid w:val="007779E8"/>
    <w:rsid w:val="007802D3"/>
    <w:rsid w:val="00780588"/>
    <w:rsid w:val="0078100B"/>
    <w:rsid w:val="00781356"/>
    <w:rsid w:val="00782DAC"/>
    <w:rsid w:val="00783802"/>
    <w:rsid w:val="00783E62"/>
    <w:rsid w:val="00784441"/>
    <w:rsid w:val="00785B0E"/>
    <w:rsid w:val="0078620D"/>
    <w:rsid w:val="00786355"/>
    <w:rsid w:val="00786372"/>
    <w:rsid w:val="00786FCF"/>
    <w:rsid w:val="00787307"/>
    <w:rsid w:val="007876BB"/>
    <w:rsid w:val="00787B67"/>
    <w:rsid w:val="00790512"/>
    <w:rsid w:val="0079117D"/>
    <w:rsid w:val="007916F6"/>
    <w:rsid w:val="0079364C"/>
    <w:rsid w:val="0079398E"/>
    <w:rsid w:val="00793E92"/>
    <w:rsid w:val="00795C73"/>
    <w:rsid w:val="007A0EB8"/>
    <w:rsid w:val="007A25C8"/>
    <w:rsid w:val="007A25EC"/>
    <w:rsid w:val="007A4859"/>
    <w:rsid w:val="007A5547"/>
    <w:rsid w:val="007A589C"/>
    <w:rsid w:val="007A5A34"/>
    <w:rsid w:val="007A654E"/>
    <w:rsid w:val="007A7222"/>
    <w:rsid w:val="007A7932"/>
    <w:rsid w:val="007A7ABF"/>
    <w:rsid w:val="007A7CAF"/>
    <w:rsid w:val="007A7F25"/>
    <w:rsid w:val="007B04A4"/>
    <w:rsid w:val="007B0987"/>
    <w:rsid w:val="007B20C6"/>
    <w:rsid w:val="007B2377"/>
    <w:rsid w:val="007B313C"/>
    <w:rsid w:val="007B3C01"/>
    <w:rsid w:val="007B45FA"/>
    <w:rsid w:val="007B5742"/>
    <w:rsid w:val="007B59CA"/>
    <w:rsid w:val="007B64AD"/>
    <w:rsid w:val="007B6C5B"/>
    <w:rsid w:val="007B7132"/>
    <w:rsid w:val="007B73D6"/>
    <w:rsid w:val="007C0024"/>
    <w:rsid w:val="007C0793"/>
    <w:rsid w:val="007C11A8"/>
    <w:rsid w:val="007C1489"/>
    <w:rsid w:val="007C1F35"/>
    <w:rsid w:val="007C27D3"/>
    <w:rsid w:val="007C2BC1"/>
    <w:rsid w:val="007C2EDA"/>
    <w:rsid w:val="007C37A7"/>
    <w:rsid w:val="007C39E5"/>
    <w:rsid w:val="007C4187"/>
    <w:rsid w:val="007C5158"/>
    <w:rsid w:val="007C5A07"/>
    <w:rsid w:val="007C7067"/>
    <w:rsid w:val="007C709E"/>
    <w:rsid w:val="007C79A2"/>
    <w:rsid w:val="007D0F63"/>
    <w:rsid w:val="007D14F1"/>
    <w:rsid w:val="007D1724"/>
    <w:rsid w:val="007D255B"/>
    <w:rsid w:val="007D2C17"/>
    <w:rsid w:val="007D329B"/>
    <w:rsid w:val="007D34F0"/>
    <w:rsid w:val="007D370B"/>
    <w:rsid w:val="007D3E7E"/>
    <w:rsid w:val="007D40A9"/>
    <w:rsid w:val="007D4A4B"/>
    <w:rsid w:val="007D4CC3"/>
    <w:rsid w:val="007D4D6C"/>
    <w:rsid w:val="007D5819"/>
    <w:rsid w:val="007D64A5"/>
    <w:rsid w:val="007D6842"/>
    <w:rsid w:val="007D741F"/>
    <w:rsid w:val="007D75CE"/>
    <w:rsid w:val="007D7B10"/>
    <w:rsid w:val="007E0EB6"/>
    <w:rsid w:val="007E1388"/>
    <w:rsid w:val="007E2D76"/>
    <w:rsid w:val="007E2F1F"/>
    <w:rsid w:val="007E3918"/>
    <w:rsid w:val="007E39B4"/>
    <w:rsid w:val="007E3FA6"/>
    <w:rsid w:val="007E4223"/>
    <w:rsid w:val="007E4FE5"/>
    <w:rsid w:val="007E5246"/>
    <w:rsid w:val="007E5E66"/>
    <w:rsid w:val="007E6256"/>
    <w:rsid w:val="007E7893"/>
    <w:rsid w:val="007F017B"/>
    <w:rsid w:val="007F0669"/>
    <w:rsid w:val="007F0C96"/>
    <w:rsid w:val="007F1180"/>
    <w:rsid w:val="007F21A0"/>
    <w:rsid w:val="007F2E91"/>
    <w:rsid w:val="007F3112"/>
    <w:rsid w:val="007F32C5"/>
    <w:rsid w:val="007F3BF3"/>
    <w:rsid w:val="007F5144"/>
    <w:rsid w:val="007F6096"/>
    <w:rsid w:val="007F6155"/>
    <w:rsid w:val="007F6BC9"/>
    <w:rsid w:val="007F74CB"/>
    <w:rsid w:val="00800118"/>
    <w:rsid w:val="00800153"/>
    <w:rsid w:val="00801518"/>
    <w:rsid w:val="0080215E"/>
    <w:rsid w:val="00802495"/>
    <w:rsid w:val="00803CFE"/>
    <w:rsid w:val="008044E2"/>
    <w:rsid w:val="00805891"/>
    <w:rsid w:val="00806C41"/>
    <w:rsid w:val="008105B7"/>
    <w:rsid w:val="00811756"/>
    <w:rsid w:val="00811AB8"/>
    <w:rsid w:val="0081295F"/>
    <w:rsid w:val="00812C82"/>
    <w:rsid w:val="00812D39"/>
    <w:rsid w:val="00812E97"/>
    <w:rsid w:val="0081320F"/>
    <w:rsid w:val="008138F1"/>
    <w:rsid w:val="00814631"/>
    <w:rsid w:val="00814C53"/>
    <w:rsid w:val="00814D2C"/>
    <w:rsid w:val="00814F1A"/>
    <w:rsid w:val="00814F41"/>
    <w:rsid w:val="0081615A"/>
    <w:rsid w:val="00816C78"/>
    <w:rsid w:val="0081769E"/>
    <w:rsid w:val="00820837"/>
    <w:rsid w:val="00820BA4"/>
    <w:rsid w:val="00822899"/>
    <w:rsid w:val="008246E9"/>
    <w:rsid w:val="00825288"/>
    <w:rsid w:val="00825821"/>
    <w:rsid w:val="00825CB8"/>
    <w:rsid w:val="00826E60"/>
    <w:rsid w:val="00827E53"/>
    <w:rsid w:val="008300AD"/>
    <w:rsid w:val="008305AC"/>
    <w:rsid w:val="008306B8"/>
    <w:rsid w:val="00830CA0"/>
    <w:rsid w:val="00831DEB"/>
    <w:rsid w:val="00833EE8"/>
    <w:rsid w:val="0083434F"/>
    <w:rsid w:val="00834506"/>
    <w:rsid w:val="00834ABE"/>
    <w:rsid w:val="00835F2C"/>
    <w:rsid w:val="00836181"/>
    <w:rsid w:val="008366DA"/>
    <w:rsid w:val="00836B91"/>
    <w:rsid w:val="0083762D"/>
    <w:rsid w:val="00840054"/>
    <w:rsid w:val="00841D28"/>
    <w:rsid w:val="00842AF1"/>
    <w:rsid w:val="00842C1D"/>
    <w:rsid w:val="00842D6A"/>
    <w:rsid w:val="00842F8F"/>
    <w:rsid w:val="0084305F"/>
    <w:rsid w:val="00844537"/>
    <w:rsid w:val="00844B0D"/>
    <w:rsid w:val="00845086"/>
    <w:rsid w:val="0084508D"/>
    <w:rsid w:val="00845F61"/>
    <w:rsid w:val="0084634A"/>
    <w:rsid w:val="00846A6D"/>
    <w:rsid w:val="00847127"/>
    <w:rsid w:val="00847303"/>
    <w:rsid w:val="008479B7"/>
    <w:rsid w:val="008518E0"/>
    <w:rsid w:val="00851A0B"/>
    <w:rsid w:val="00854346"/>
    <w:rsid w:val="008560D4"/>
    <w:rsid w:val="0085657E"/>
    <w:rsid w:val="008604FA"/>
    <w:rsid w:val="0086055F"/>
    <w:rsid w:val="008614C2"/>
    <w:rsid w:val="00861E02"/>
    <w:rsid w:val="00863E5D"/>
    <w:rsid w:val="00863F24"/>
    <w:rsid w:val="008646BE"/>
    <w:rsid w:val="0086493F"/>
    <w:rsid w:val="00864D7F"/>
    <w:rsid w:val="00865233"/>
    <w:rsid w:val="008653E2"/>
    <w:rsid w:val="00865BB5"/>
    <w:rsid w:val="00866022"/>
    <w:rsid w:val="00867194"/>
    <w:rsid w:val="00870E8D"/>
    <w:rsid w:val="00871153"/>
    <w:rsid w:val="008744CE"/>
    <w:rsid w:val="00874DC2"/>
    <w:rsid w:val="00875256"/>
    <w:rsid w:val="00875B35"/>
    <w:rsid w:val="00875BFC"/>
    <w:rsid w:val="00875C34"/>
    <w:rsid w:val="00875C7A"/>
    <w:rsid w:val="00876044"/>
    <w:rsid w:val="0087784E"/>
    <w:rsid w:val="008805FB"/>
    <w:rsid w:val="0088156E"/>
    <w:rsid w:val="008815DE"/>
    <w:rsid w:val="00881BC6"/>
    <w:rsid w:val="0088223C"/>
    <w:rsid w:val="00882C62"/>
    <w:rsid w:val="00884142"/>
    <w:rsid w:val="00884887"/>
    <w:rsid w:val="00885A2F"/>
    <w:rsid w:val="00886595"/>
    <w:rsid w:val="008879BA"/>
    <w:rsid w:val="00890BBD"/>
    <w:rsid w:val="00890DDC"/>
    <w:rsid w:val="00894754"/>
    <w:rsid w:val="00894AB3"/>
    <w:rsid w:val="00895210"/>
    <w:rsid w:val="008957B5"/>
    <w:rsid w:val="00895A08"/>
    <w:rsid w:val="008A0A84"/>
    <w:rsid w:val="008A38B5"/>
    <w:rsid w:val="008A4CD7"/>
    <w:rsid w:val="008A5278"/>
    <w:rsid w:val="008A5818"/>
    <w:rsid w:val="008A5865"/>
    <w:rsid w:val="008A5A31"/>
    <w:rsid w:val="008A6188"/>
    <w:rsid w:val="008A723A"/>
    <w:rsid w:val="008A779B"/>
    <w:rsid w:val="008A7E51"/>
    <w:rsid w:val="008A7EA8"/>
    <w:rsid w:val="008B247D"/>
    <w:rsid w:val="008B2750"/>
    <w:rsid w:val="008B4E07"/>
    <w:rsid w:val="008B4EF9"/>
    <w:rsid w:val="008B6117"/>
    <w:rsid w:val="008B6167"/>
    <w:rsid w:val="008B6B4F"/>
    <w:rsid w:val="008B7129"/>
    <w:rsid w:val="008B72EF"/>
    <w:rsid w:val="008C0641"/>
    <w:rsid w:val="008C0847"/>
    <w:rsid w:val="008C1732"/>
    <w:rsid w:val="008C1BBE"/>
    <w:rsid w:val="008C1C79"/>
    <w:rsid w:val="008C2C4F"/>
    <w:rsid w:val="008C3634"/>
    <w:rsid w:val="008C374F"/>
    <w:rsid w:val="008C4100"/>
    <w:rsid w:val="008C51E8"/>
    <w:rsid w:val="008C5482"/>
    <w:rsid w:val="008C5C61"/>
    <w:rsid w:val="008C69E6"/>
    <w:rsid w:val="008C7B9D"/>
    <w:rsid w:val="008C7CF4"/>
    <w:rsid w:val="008C7EAF"/>
    <w:rsid w:val="008C7EE2"/>
    <w:rsid w:val="008D052D"/>
    <w:rsid w:val="008D09A4"/>
    <w:rsid w:val="008D127A"/>
    <w:rsid w:val="008D170E"/>
    <w:rsid w:val="008D1BB9"/>
    <w:rsid w:val="008D1F89"/>
    <w:rsid w:val="008D2217"/>
    <w:rsid w:val="008D24DD"/>
    <w:rsid w:val="008D2E17"/>
    <w:rsid w:val="008D409B"/>
    <w:rsid w:val="008D44EF"/>
    <w:rsid w:val="008D504D"/>
    <w:rsid w:val="008D7DDA"/>
    <w:rsid w:val="008E192E"/>
    <w:rsid w:val="008E1FA8"/>
    <w:rsid w:val="008E36B9"/>
    <w:rsid w:val="008E4C70"/>
    <w:rsid w:val="008E4E15"/>
    <w:rsid w:val="008E4F36"/>
    <w:rsid w:val="008E593F"/>
    <w:rsid w:val="008E79AE"/>
    <w:rsid w:val="008F00EF"/>
    <w:rsid w:val="008F0C1F"/>
    <w:rsid w:val="008F1A52"/>
    <w:rsid w:val="008F2888"/>
    <w:rsid w:val="008F2DD0"/>
    <w:rsid w:val="008F3D71"/>
    <w:rsid w:val="008F4C48"/>
    <w:rsid w:val="008F5115"/>
    <w:rsid w:val="008F53A7"/>
    <w:rsid w:val="008F5CCF"/>
    <w:rsid w:val="008F63BC"/>
    <w:rsid w:val="008F68DE"/>
    <w:rsid w:val="00901228"/>
    <w:rsid w:val="009016FE"/>
    <w:rsid w:val="0090172C"/>
    <w:rsid w:val="009024D2"/>
    <w:rsid w:val="00902C04"/>
    <w:rsid w:val="00902C97"/>
    <w:rsid w:val="00903162"/>
    <w:rsid w:val="00903327"/>
    <w:rsid w:val="00903FD9"/>
    <w:rsid w:val="00904305"/>
    <w:rsid w:val="009051D3"/>
    <w:rsid w:val="00905330"/>
    <w:rsid w:val="00907B1F"/>
    <w:rsid w:val="00907DBC"/>
    <w:rsid w:val="00910700"/>
    <w:rsid w:val="00910D48"/>
    <w:rsid w:val="00914AE3"/>
    <w:rsid w:val="00914ED7"/>
    <w:rsid w:val="00914F01"/>
    <w:rsid w:val="00915F52"/>
    <w:rsid w:val="00916875"/>
    <w:rsid w:val="00916BA1"/>
    <w:rsid w:val="00916BF7"/>
    <w:rsid w:val="009202A9"/>
    <w:rsid w:val="009221C3"/>
    <w:rsid w:val="009228FF"/>
    <w:rsid w:val="00922A17"/>
    <w:rsid w:val="00923200"/>
    <w:rsid w:val="00923A5D"/>
    <w:rsid w:val="00923C23"/>
    <w:rsid w:val="009250E1"/>
    <w:rsid w:val="009252CE"/>
    <w:rsid w:val="00925EEC"/>
    <w:rsid w:val="009268C9"/>
    <w:rsid w:val="00927428"/>
    <w:rsid w:val="00927FAD"/>
    <w:rsid w:val="009303AB"/>
    <w:rsid w:val="00931C86"/>
    <w:rsid w:val="00931F71"/>
    <w:rsid w:val="00932772"/>
    <w:rsid w:val="00933219"/>
    <w:rsid w:val="00933DD2"/>
    <w:rsid w:val="00934684"/>
    <w:rsid w:val="00935039"/>
    <w:rsid w:val="00936407"/>
    <w:rsid w:val="00936C4B"/>
    <w:rsid w:val="00936D37"/>
    <w:rsid w:val="00937398"/>
    <w:rsid w:val="009375AD"/>
    <w:rsid w:val="0093781C"/>
    <w:rsid w:val="00937875"/>
    <w:rsid w:val="0094038F"/>
    <w:rsid w:val="00942099"/>
    <w:rsid w:val="009425FD"/>
    <w:rsid w:val="00943E32"/>
    <w:rsid w:val="009442C1"/>
    <w:rsid w:val="0094482C"/>
    <w:rsid w:val="00946428"/>
    <w:rsid w:val="00947560"/>
    <w:rsid w:val="0094765B"/>
    <w:rsid w:val="00947C5E"/>
    <w:rsid w:val="009513F3"/>
    <w:rsid w:val="00952C62"/>
    <w:rsid w:val="00955206"/>
    <w:rsid w:val="0095558C"/>
    <w:rsid w:val="00955FF6"/>
    <w:rsid w:val="009567B5"/>
    <w:rsid w:val="009569C4"/>
    <w:rsid w:val="00957268"/>
    <w:rsid w:val="0096158C"/>
    <w:rsid w:val="00961C39"/>
    <w:rsid w:val="00962651"/>
    <w:rsid w:val="00962BC3"/>
    <w:rsid w:val="00963A31"/>
    <w:rsid w:val="00963AD9"/>
    <w:rsid w:val="00963C40"/>
    <w:rsid w:val="0096475F"/>
    <w:rsid w:val="00964B24"/>
    <w:rsid w:val="00965AE7"/>
    <w:rsid w:val="00965BF9"/>
    <w:rsid w:val="0096682E"/>
    <w:rsid w:val="00966C3C"/>
    <w:rsid w:val="00966DF7"/>
    <w:rsid w:val="00967D29"/>
    <w:rsid w:val="009702B8"/>
    <w:rsid w:val="009724FA"/>
    <w:rsid w:val="00972656"/>
    <w:rsid w:val="00973AF7"/>
    <w:rsid w:val="00975140"/>
    <w:rsid w:val="009763DD"/>
    <w:rsid w:val="0097715A"/>
    <w:rsid w:val="00977514"/>
    <w:rsid w:val="00980091"/>
    <w:rsid w:val="009801AE"/>
    <w:rsid w:val="009809D8"/>
    <w:rsid w:val="00981CCA"/>
    <w:rsid w:val="009844AF"/>
    <w:rsid w:val="00984E9A"/>
    <w:rsid w:val="00985884"/>
    <w:rsid w:val="00985FF5"/>
    <w:rsid w:val="00986069"/>
    <w:rsid w:val="009878BB"/>
    <w:rsid w:val="00987904"/>
    <w:rsid w:val="00990100"/>
    <w:rsid w:val="00990A7B"/>
    <w:rsid w:val="00990D0A"/>
    <w:rsid w:val="00993541"/>
    <w:rsid w:val="0099377B"/>
    <w:rsid w:val="009949E6"/>
    <w:rsid w:val="0099529A"/>
    <w:rsid w:val="009956D7"/>
    <w:rsid w:val="009957E3"/>
    <w:rsid w:val="00995854"/>
    <w:rsid w:val="00996770"/>
    <w:rsid w:val="009A0092"/>
    <w:rsid w:val="009A01B8"/>
    <w:rsid w:val="009A0A91"/>
    <w:rsid w:val="009A0FAE"/>
    <w:rsid w:val="009A10A8"/>
    <w:rsid w:val="009A15E9"/>
    <w:rsid w:val="009A2033"/>
    <w:rsid w:val="009A45F0"/>
    <w:rsid w:val="009A52DB"/>
    <w:rsid w:val="009A6F4B"/>
    <w:rsid w:val="009A72EB"/>
    <w:rsid w:val="009B0540"/>
    <w:rsid w:val="009B09F4"/>
    <w:rsid w:val="009B0E28"/>
    <w:rsid w:val="009B101D"/>
    <w:rsid w:val="009B1072"/>
    <w:rsid w:val="009B1184"/>
    <w:rsid w:val="009B1A39"/>
    <w:rsid w:val="009B24B6"/>
    <w:rsid w:val="009B2AFC"/>
    <w:rsid w:val="009B2CE7"/>
    <w:rsid w:val="009B2CED"/>
    <w:rsid w:val="009B2E1C"/>
    <w:rsid w:val="009B4929"/>
    <w:rsid w:val="009B58FC"/>
    <w:rsid w:val="009B626E"/>
    <w:rsid w:val="009B766F"/>
    <w:rsid w:val="009B76DB"/>
    <w:rsid w:val="009B7D50"/>
    <w:rsid w:val="009C01A9"/>
    <w:rsid w:val="009C0D28"/>
    <w:rsid w:val="009C1C6A"/>
    <w:rsid w:val="009C1EFB"/>
    <w:rsid w:val="009C2996"/>
    <w:rsid w:val="009C30DC"/>
    <w:rsid w:val="009C4890"/>
    <w:rsid w:val="009C4F6E"/>
    <w:rsid w:val="009C62CC"/>
    <w:rsid w:val="009C65AB"/>
    <w:rsid w:val="009C6A69"/>
    <w:rsid w:val="009C7F69"/>
    <w:rsid w:val="009D0134"/>
    <w:rsid w:val="009D070D"/>
    <w:rsid w:val="009D1514"/>
    <w:rsid w:val="009D1ACF"/>
    <w:rsid w:val="009D2235"/>
    <w:rsid w:val="009D2385"/>
    <w:rsid w:val="009D2C89"/>
    <w:rsid w:val="009D3D7B"/>
    <w:rsid w:val="009D3F98"/>
    <w:rsid w:val="009D4925"/>
    <w:rsid w:val="009D4EE8"/>
    <w:rsid w:val="009D51EF"/>
    <w:rsid w:val="009D59FC"/>
    <w:rsid w:val="009D5A2E"/>
    <w:rsid w:val="009D5CD4"/>
    <w:rsid w:val="009D723F"/>
    <w:rsid w:val="009D787B"/>
    <w:rsid w:val="009D78E0"/>
    <w:rsid w:val="009D7C1B"/>
    <w:rsid w:val="009E0284"/>
    <w:rsid w:val="009E0456"/>
    <w:rsid w:val="009E06D2"/>
    <w:rsid w:val="009E0E44"/>
    <w:rsid w:val="009E12E0"/>
    <w:rsid w:val="009E1FF4"/>
    <w:rsid w:val="009E3D18"/>
    <w:rsid w:val="009E3DC3"/>
    <w:rsid w:val="009E45E8"/>
    <w:rsid w:val="009E491F"/>
    <w:rsid w:val="009E4E3E"/>
    <w:rsid w:val="009E549D"/>
    <w:rsid w:val="009E6B2F"/>
    <w:rsid w:val="009F07CB"/>
    <w:rsid w:val="009F0818"/>
    <w:rsid w:val="009F1500"/>
    <w:rsid w:val="009F1BE1"/>
    <w:rsid w:val="009F3DC5"/>
    <w:rsid w:val="009F3F9F"/>
    <w:rsid w:val="009F48F5"/>
    <w:rsid w:val="009F585D"/>
    <w:rsid w:val="009F5AB3"/>
    <w:rsid w:val="009F78A2"/>
    <w:rsid w:val="00A00ADD"/>
    <w:rsid w:val="00A00FD8"/>
    <w:rsid w:val="00A017FD"/>
    <w:rsid w:val="00A01DA2"/>
    <w:rsid w:val="00A01FBB"/>
    <w:rsid w:val="00A02775"/>
    <w:rsid w:val="00A0284D"/>
    <w:rsid w:val="00A02910"/>
    <w:rsid w:val="00A02DAF"/>
    <w:rsid w:val="00A04564"/>
    <w:rsid w:val="00A04606"/>
    <w:rsid w:val="00A04DF5"/>
    <w:rsid w:val="00A050DC"/>
    <w:rsid w:val="00A059F4"/>
    <w:rsid w:val="00A05F6F"/>
    <w:rsid w:val="00A06D70"/>
    <w:rsid w:val="00A078E2"/>
    <w:rsid w:val="00A10DCE"/>
    <w:rsid w:val="00A115EB"/>
    <w:rsid w:val="00A11BED"/>
    <w:rsid w:val="00A12ACD"/>
    <w:rsid w:val="00A12F73"/>
    <w:rsid w:val="00A13426"/>
    <w:rsid w:val="00A13DDB"/>
    <w:rsid w:val="00A15109"/>
    <w:rsid w:val="00A166AE"/>
    <w:rsid w:val="00A16FBB"/>
    <w:rsid w:val="00A20A36"/>
    <w:rsid w:val="00A20A40"/>
    <w:rsid w:val="00A217F1"/>
    <w:rsid w:val="00A2194E"/>
    <w:rsid w:val="00A2281A"/>
    <w:rsid w:val="00A229EC"/>
    <w:rsid w:val="00A235F4"/>
    <w:rsid w:val="00A23940"/>
    <w:rsid w:val="00A244E1"/>
    <w:rsid w:val="00A24ADA"/>
    <w:rsid w:val="00A254D9"/>
    <w:rsid w:val="00A25F78"/>
    <w:rsid w:val="00A26403"/>
    <w:rsid w:val="00A265E2"/>
    <w:rsid w:val="00A26CD3"/>
    <w:rsid w:val="00A30D85"/>
    <w:rsid w:val="00A31204"/>
    <w:rsid w:val="00A324AF"/>
    <w:rsid w:val="00A33F2B"/>
    <w:rsid w:val="00A3439D"/>
    <w:rsid w:val="00A3709D"/>
    <w:rsid w:val="00A374CF"/>
    <w:rsid w:val="00A402F7"/>
    <w:rsid w:val="00A405FA"/>
    <w:rsid w:val="00A406B0"/>
    <w:rsid w:val="00A4104C"/>
    <w:rsid w:val="00A41931"/>
    <w:rsid w:val="00A42719"/>
    <w:rsid w:val="00A42807"/>
    <w:rsid w:val="00A43406"/>
    <w:rsid w:val="00A435D1"/>
    <w:rsid w:val="00A43CEA"/>
    <w:rsid w:val="00A44AF5"/>
    <w:rsid w:val="00A44CB3"/>
    <w:rsid w:val="00A4638B"/>
    <w:rsid w:val="00A47F2F"/>
    <w:rsid w:val="00A513C0"/>
    <w:rsid w:val="00A52261"/>
    <w:rsid w:val="00A5301E"/>
    <w:rsid w:val="00A54935"/>
    <w:rsid w:val="00A54AB9"/>
    <w:rsid w:val="00A54CA6"/>
    <w:rsid w:val="00A55CC5"/>
    <w:rsid w:val="00A560F9"/>
    <w:rsid w:val="00A561BB"/>
    <w:rsid w:val="00A57830"/>
    <w:rsid w:val="00A57880"/>
    <w:rsid w:val="00A5791A"/>
    <w:rsid w:val="00A57ADC"/>
    <w:rsid w:val="00A605D2"/>
    <w:rsid w:val="00A61808"/>
    <w:rsid w:val="00A61C8D"/>
    <w:rsid w:val="00A61FFA"/>
    <w:rsid w:val="00A62593"/>
    <w:rsid w:val="00A62D61"/>
    <w:rsid w:val="00A6323F"/>
    <w:rsid w:val="00A65F85"/>
    <w:rsid w:val="00A66B49"/>
    <w:rsid w:val="00A70733"/>
    <w:rsid w:val="00A70A8B"/>
    <w:rsid w:val="00A70BDE"/>
    <w:rsid w:val="00A719B3"/>
    <w:rsid w:val="00A71A41"/>
    <w:rsid w:val="00A72DF1"/>
    <w:rsid w:val="00A738DD"/>
    <w:rsid w:val="00A73E11"/>
    <w:rsid w:val="00A73FCF"/>
    <w:rsid w:val="00A750D1"/>
    <w:rsid w:val="00A76F2A"/>
    <w:rsid w:val="00A77669"/>
    <w:rsid w:val="00A80162"/>
    <w:rsid w:val="00A80DF8"/>
    <w:rsid w:val="00A810D4"/>
    <w:rsid w:val="00A810D8"/>
    <w:rsid w:val="00A81C58"/>
    <w:rsid w:val="00A852DA"/>
    <w:rsid w:val="00A8549D"/>
    <w:rsid w:val="00A8706F"/>
    <w:rsid w:val="00A87D3C"/>
    <w:rsid w:val="00A916AD"/>
    <w:rsid w:val="00A917FD"/>
    <w:rsid w:val="00A93921"/>
    <w:rsid w:val="00A94829"/>
    <w:rsid w:val="00A94C14"/>
    <w:rsid w:val="00A955EB"/>
    <w:rsid w:val="00A95746"/>
    <w:rsid w:val="00A95DE4"/>
    <w:rsid w:val="00A966B4"/>
    <w:rsid w:val="00A9678A"/>
    <w:rsid w:val="00A967F6"/>
    <w:rsid w:val="00A96AA4"/>
    <w:rsid w:val="00A97A85"/>
    <w:rsid w:val="00A97E62"/>
    <w:rsid w:val="00AA013F"/>
    <w:rsid w:val="00AA0267"/>
    <w:rsid w:val="00AA171E"/>
    <w:rsid w:val="00AA245F"/>
    <w:rsid w:val="00AA2AC9"/>
    <w:rsid w:val="00AA30DB"/>
    <w:rsid w:val="00AA3143"/>
    <w:rsid w:val="00AA37BE"/>
    <w:rsid w:val="00AA4159"/>
    <w:rsid w:val="00AA4470"/>
    <w:rsid w:val="00AA6C9B"/>
    <w:rsid w:val="00AB024B"/>
    <w:rsid w:val="00AB04C1"/>
    <w:rsid w:val="00AB0561"/>
    <w:rsid w:val="00AB2137"/>
    <w:rsid w:val="00AB3C42"/>
    <w:rsid w:val="00AB3E69"/>
    <w:rsid w:val="00AB3EB5"/>
    <w:rsid w:val="00AB54F1"/>
    <w:rsid w:val="00AB6874"/>
    <w:rsid w:val="00AB792E"/>
    <w:rsid w:val="00AC01A0"/>
    <w:rsid w:val="00AC1022"/>
    <w:rsid w:val="00AC1A70"/>
    <w:rsid w:val="00AC2250"/>
    <w:rsid w:val="00AC2BA2"/>
    <w:rsid w:val="00AC3003"/>
    <w:rsid w:val="00AC3A10"/>
    <w:rsid w:val="00AC4A92"/>
    <w:rsid w:val="00AC4B28"/>
    <w:rsid w:val="00AC5791"/>
    <w:rsid w:val="00AC701C"/>
    <w:rsid w:val="00AC7930"/>
    <w:rsid w:val="00AD0A05"/>
    <w:rsid w:val="00AD0F37"/>
    <w:rsid w:val="00AD120F"/>
    <w:rsid w:val="00AD1219"/>
    <w:rsid w:val="00AD1815"/>
    <w:rsid w:val="00AD255D"/>
    <w:rsid w:val="00AD308A"/>
    <w:rsid w:val="00AD3E79"/>
    <w:rsid w:val="00AD4158"/>
    <w:rsid w:val="00AD46B2"/>
    <w:rsid w:val="00AD6305"/>
    <w:rsid w:val="00AD6C9C"/>
    <w:rsid w:val="00AE02B3"/>
    <w:rsid w:val="00AE063A"/>
    <w:rsid w:val="00AE07E2"/>
    <w:rsid w:val="00AE15EC"/>
    <w:rsid w:val="00AE227C"/>
    <w:rsid w:val="00AE3881"/>
    <w:rsid w:val="00AE3C4A"/>
    <w:rsid w:val="00AE3D32"/>
    <w:rsid w:val="00AE465C"/>
    <w:rsid w:val="00AE516D"/>
    <w:rsid w:val="00AE562F"/>
    <w:rsid w:val="00AE6843"/>
    <w:rsid w:val="00AE6AC2"/>
    <w:rsid w:val="00AE73D0"/>
    <w:rsid w:val="00AF173C"/>
    <w:rsid w:val="00AF2D01"/>
    <w:rsid w:val="00AF2FD6"/>
    <w:rsid w:val="00AF3573"/>
    <w:rsid w:val="00AF3E70"/>
    <w:rsid w:val="00AF3EC7"/>
    <w:rsid w:val="00AF4CB7"/>
    <w:rsid w:val="00AF5710"/>
    <w:rsid w:val="00AF60C7"/>
    <w:rsid w:val="00AF6DCD"/>
    <w:rsid w:val="00AF7A3D"/>
    <w:rsid w:val="00AF7E3D"/>
    <w:rsid w:val="00B0000B"/>
    <w:rsid w:val="00B00537"/>
    <w:rsid w:val="00B00C44"/>
    <w:rsid w:val="00B01875"/>
    <w:rsid w:val="00B019AF"/>
    <w:rsid w:val="00B030DF"/>
    <w:rsid w:val="00B045EE"/>
    <w:rsid w:val="00B060CD"/>
    <w:rsid w:val="00B065B4"/>
    <w:rsid w:val="00B06DF5"/>
    <w:rsid w:val="00B07447"/>
    <w:rsid w:val="00B10833"/>
    <w:rsid w:val="00B11202"/>
    <w:rsid w:val="00B11CC2"/>
    <w:rsid w:val="00B12EDD"/>
    <w:rsid w:val="00B13039"/>
    <w:rsid w:val="00B1430D"/>
    <w:rsid w:val="00B145C1"/>
    <w:rsid w:val="00B17E78"/>
    <w:rsid w:val="00B17EED"/>
    <w:rsid w:val="00B2083E"/>
    <w:rsid w:val="00B21447"/>
    <w:rsid w:val="00B21512"/>
    <w:rsid w:val="00B2180E"/>
    <w:rsid w:val="00B21B99"/>
    <w:rsid w:val="00B22448"/>
    <w:rsid w:val="00B22751"/>
    <w:rsid w:val="00B22818"/>
    <w:rsid w:val="00B22BBC"/>
    <w:rsid w:val="00B22EB7"/>
    <w:rsid w:val="00B231A2"/>
    <w:rsid w:val="00B23384"/>
    <w:rsid w:val="00B24000"/>
    <w:rsid w:val="00B25256"/>
    <w:rsid w:val="00B25931"/>
    <w:rsid w:val="00B263B5"/>
    <w:rsid w:val="00B26448"/>
    <w:rsid w:val="00B30556"/>
    <w:rsid w:val="00B308C6"/>
    <w:rsid w:val="00B31D92"/>
    <w:rsid w:val="00B324CE"/>
    <w:rsid w:val="00B32F00"/>
    <w:rsid w:val="00B330F2"/>
    <w:rsid w:val="00B33341"/>
    <w:rsid w:val="00B337B9"/>
    <w:rsid w:val="00B35CC3"/>
    <w:rsid w:val="00B37281"/>
    <w:rsid w:val="00B37A46"/>
    <w:rsid w:val="00B40076"/>
    <w:rsid w:val="00B40799"/>
    <w:rsid w:val="00B40C77"/>
    <w:rsid w:val="00B41094"/>
    <w:rsid w:val="00B411B6"/>
    <w:rsid w:val="00B412D7"/>
    <w:rsid w:val="00B41BFF"/>
    <w:rsid w:val="00B41F1B"/>
    <w:rsid w:val="00B42923"/>
    <w:rsid w:val="00B42D11"/>
    <w:rsid w:val="00B42D4C"/>
    <w:rsid w:val="00B42E22"/>
    <w:rsid w:val="00B4355C"/>
    <w:rsid w:val="00B4410C"/>
    <w:rsid w:val="00B44270"/>
    <w:rsid w:val="00B44297"/>
    <w:rsid w:val="00B44671"/>
    <w:rsid w:val="00B44860"/>
    <w:rsid w:val="00B449B1"/>
    <w:rsid w:val="00B453BF"/>
    <w:rsid w:val="00B4566A"/>
    <w:rsid w:val="00B45F3C"/>
    <w:rsid w:val="00B46720"/>
    <w:rsid w:val="00B467C3"/>
    <w:rsid w:val="00B46B67"/>
    <w:rsid w:val="00B46F29"/>
    <w:rsid w:val="00B47B80"/>
    <w:rsid w:val="00B47BFF"/>
    <w:rsid w:val="00B501CB"/>
    <w:rsid w:val="00B51A71"/>
    <w:rsid w:val="00B52457"/>
    <w:rsid w:val="00B52C24"/>
    <w:rsid w:val="00B53544"/>
    <w:rsid w:val="00B53F13"/>
    <w:rsid w:val="00B53F32"/>
    <w:rsid w:val="00B565B3"/>
    <w:rsid w:val="00B5694B"/>
    <w:rsid w:val="00B614BA"/>
    <w:rsid w:val="00B61733"/>
    <w:rsid w:val="00B620AE"/>
    <w:rsid w:val="00B627E9"/>
    <w:rsid w:val="00B63350"/>
    <w:rsid w:val="00B6343C"/>
    <w:rsid w:val="00B634A0"/>
    <w:rsid w:val="00B63977"/>
    <w:rsid w:val="00B643AF"/>
    <w:rsid w:val="00B644A5"/>
    <w:rsid w:val="00B64618"/>
    <w:rsid w:val="00B65972"/>
    <w:rsid w:val="00B65BC6"/>
    <w:rsid w:val="00B65FC2"/>
    <w:rsid w:val="00B66E1C"/>
    <w:rsid w:val="00B70178"/>
    <w:rsid w:val="00B705AF"/>
    <w:rsid w:val="00B70910"/>
    <w:rsid w:val="00B709AD"/>
    <w:rsid w:val="00B71768"/>
    <w:rsid w:val="00B71C9A"/>
    <w:rsid w:val="00B724A7"/>
    <w:rsid w:val="00B73E0B"/>
    <w:rsid w:val="00B73F08"/>
    <w:rsid w:val="00B7402C"/>
    <w:rsid w:val="00B7413D"/>
    <w:rsid w:val="00B74FB4"/>
    <w:rsid w:val="00B74FB9"/>
    <w:rsid w:val="00B75B5B"/>
    <w:rsid w:val="00B75B81"/>
    <w:rsid w:val="00B7768E"/>
    <w:rsid w:val="00B777DF"/>
    <w:rsid w:val="00B77CE8"/>
    <w:rsid w:val="00B802FA"/>
    <w:rsid w:val="00B80837"/>
    <w:rsid w:val="00B80A33"/>
    <w:rsid w:val="00B8123F"/>
    <w:rsid w:val="00B818B8"/>
    <w:rsid w:val="00B820EB"/>
    <w:rsid w:val="00B823AA"/>
    <w:rsid w:val="00B8251C"/>
    <w:rsid w:val="00B82B63"/>
    <w:rsid w:val="00B836C9"/>
    <w:rsid w:val="00B8539D"/>
    <w:rsid w:val="00B85A22"/>
    <w:rsid w:val="00B86FD5"/>
    <w:rsid w:val="00B87609"/>
    <w:rsid w:val="00B87740"/>
    <w:rsid w:val="00B91EFE"/>
    <w:rsid w:val="00B935F5"/>
    <w:rsid w:val="00B9456F"/>
    <w:rsid w:val="00B94F78"/>
    <w:rsid w:val="00B95473"/>
    <w:rsid w:val="00B95C27"/>
    <w:rsid w:val="00B97DF8"/>
    <w:rsid w:val="00BA4A0E"/>
    <w:rsid w:val="00BA4AE8"/>
    <w:rsid w:val="00BA4D28"/>
    <w:rsid w:val="00BA5838"/>
    <w:rsid w:val="00BA5B54"/>
    <w:rsid w:val="00BA5CFC"/>
    <w:rsid w:val="00BA6736"/>
    <w:rsid w:val="00BA677B"/>
    <w:rsid w:val="00BA68B0"/>
    <w:rsid w:val="00BA6E4D"/>
    <w:rsid w:val="00BB020C"/>
    <w:rsid w:val="00BB0D09"/>
    <w:rsid w:val="00BB0D2B"/>
    <w:rsid w:val="00BB0D63"/>
    <w:rsid w:val="00BB10AB"/>
    <w:rsid w:val="00BB2C00"/>
    <w:rsid w:val="00BB4321"/>
    <w:rsid w:val="00BB586C"/>
    <w:rsid w:val="00BB5F7D"/>
    <w:rsid w:val="00BB5F96"/>
    <w:rsid w:val="00BB6829"/>
    <w:rsid w:val="00BB7204"/>
    <w:rsid w:val="00BB763D"/>
    <w:rsid w:val="00BB7E95"/>
    <w:rsid w:val="00BC09BF"/>
    <w:rsid w:val="00BC11BD"/>
    <w:rsid w:val="00BC17A2"/>
    <w:rsid w:val="00BC1992"/>
    <w:rsid w:val="00BC1BCB"/>
    <w:rsid w:val="00BC21B8"/>
    <w:rsid w:val="00BC22F3"/>
    <w:rsid w:val="00BC231E"/>
    <w:rsid w:val="00BC3A49"/>
    <w:rsid w:val="00BC4046"/>
    <w:rsid w:val="00BC40A8"/>
    <w:rsid w:val="00BC495E"/>
    <w:rsid w:val="00BC49C9"/>
    <w:rsid w:val="00BC5BF3"/>
    <w:rsid w:val="00BC60F6"/>
    <w:rsid w:val="00BC6B59"/>
    <w:rsid w:val="00BC76D7"/>
    <w:rsid w:val="00BC7701"/>
    <w:rsid w:val="00BD0E1E"/>
    <w:rsid w:val="00BD15B7"/>
    <w:rsid w:val="00BD1F94"/>
    <w:rsid w:val="00BD2209"/>
    <w:rsid w:val="00BD22D6"/>
    <w:rsid w:val="00BD2D4C"/>
    <w:rsid w:val="00BD3136"/>
    <w:rsid w:val="00BD3A9A"/>
    <w:rsid w:val="00BD3B8A"/>
    <w:rsid w:val="00BD4054"/>
    <w:rsid w:val="00BD4EE0"/>
    <w:rsid w:val="00BD59A1"/>
    <w:rsid w:val="00BD7BD1"/>
    <w:rsid w:val="00BD7E9F"/>
    <w:rsid w:val="00BE002D"/>
    <w:rsid w:val="00BE051B"/>
    <w:rsid w:val="00BE1022"/>
    <w:rsid w:val="00BE237B"/>
    <w:rsid w:val="00BE4395"/>
    <w:rsid w:val="00BE4FDB"/>
    <w:rsid w:val="00BE5A85"/>
    <w:rsid w:val="00BE64D1"/>
    <w:rsid w:val="00BE6AE9"/>
    <w:rsid w:val="00BF01C9"/>
    <w:rsid w:val="00BF04E6"/>
    <w:rsid w:val="00BF16BD"/>
    <w:rsid w:val="00BF2D90"/>
    <w:rsid w:val="00BF3CFB"/>
    <w:rsid w:val="00BF3D1B"/>
    <w:rsid w:val="00BF4E7B"/>
    <w:rsid w:val="00BF5645"/>
    <w:rsid w:val="00BF5F5A"/>
    <w:rsid w:val="00BF6CBB"/>
    <w:rsid w:val="00C00283"/>
    <w:rsid w:val="00C0198F"/>
    <w:rsid w:val="00C024EF"/>
    <w:rsid w:val="00C03117"/>
    <w:rsid w:val="00C059AB"/>
    <w:rsid w:val="00C05FF5"/>
    <w:rsid w:val="00C06386"/>
    <w:rsid w:val="00C06396"/>
    <w:rsid w:val="00C07838"/>
    <w:rsid w:val="00C100CD"/>
    <w:rsid w:val="00C10CFF"/>
    <w:rsid w:val="00C11149"/>
    <w:rsid w:val="00C1198A"/>
    <w:rsid w:val="00C124E8"/>
    <w:rsid w:val="00C126CF"/>
    <w:rsid w:val="00C127EF"/>
    <w:rsid w:val="00C12804"/>
    <w:rsid w:val="00C13157"/>
    <w:rsid w:val="00C13284"/>
    <w:rsid w:val="00C140D4"/>
    <w:rsid w:val="00C154CF"/>
    <w:rsid w:val="00C169AC"/>
    <w:rsid w:val="00C16F1D"/>
    <w:rsid w:val="00C17A7F"/>
    <w:rsid w:val="00C223D2"/>
    <w:rsid w:val="00C2339A"/>
    <w:rsid w:val="00C2416C"/>
    <w:rsid w:val="00C24EA0"/>
    <w:rsid w:val="00C2562A"/>
    <w:rsid w:val="00C256B4"/>
    <w:rsid w:val="00C25F48"/>
    <w:rsid w:val="00C2680F"/>
    <w:rsid w:val="00C30524"/>
    <w:rsid w:val="00C30881"/>
    <w:rsid w:val="00C30C94"/>
    <w:rsid w:val="00C30EC9"/>
    <w:rsid w:val="00C32747"/>
    <w:rsid w:val="00C32DF5"/>
    <w:rsid w:val="00C32F19"/>
    <w:rsid w:val="00C3404E"/>
    <w:rsid w:val="00C3521A"/>
    <w:rsid w:val="00C35805"/>
    <w:rsid w:val="00C35BC2"/>
    <w:rsid w:val="00C35D88"/>
    <w:rsid w:val="00C36C07"/>
    <w:rsid w:val="00C37342"/>
    <w:rsid w:val="00C405A2"/>
    <w:rsid w:val="00C4080A"/>
    <w:rsid w:val="00C40B94"/>
    <w:rsid w:val="00C41106"/>
    <w:rsid w:val="00C41AF0"/>
    <w:rsid w:val="00C4256A"/>
    <w:rsid w:val="00C44309"/>
    <w:rsid w:val="00C4470E"/>
    <w:rsid w:val="00C44CFC"/>
    <w:rsid w:val="00C460B0"/>
    <w:rsid w:val="00C46998"/>
    <w:rsid w:val="00C50BD9"/>
    <w:rsid w:val="00C50D67"/>
    <w:rsid w:val="00C50FFF"/>
    <w:rsid w:val="00C51373"/>
    <w:rsid w:val="00C52D05"/>
    <w:rsid w:val="00C52EB4"/>
    <w:rsid w:val="00C542F0"/>
    <w:rsid w:val="00C54393"/>
    <w:rsid w:val="00C545A1"/>
    <w:rsid w:val="00C54B10"/>
    <w:rsid w:val="00C5667C"/>
    <w:rsid w:val="00C56877"/>
    <w:rsid w:val="00C56F4B"/>
    <w:rsid w:val="00C5707F"/>
    <w:rsid w:val="00C574DE"/>
    <w:rsid w:val="00C6114F"/>
    <w:rsid w:val="00C620C0"/>
    <w:rsid w:val="00C62392"/>
    <w:rsid w:val="00C639A6"/>
    <w:rsid w:val="00C64761"/>
    <w:rsid w:val="00C64CF4"/>
    <w:rsid w:val="00C64D25"/>
    <w:rsid w:val="00C65B70"/>
    <w:rsid w:val="00C65CE8"/>
    <w:rsid w:val="00C65FED"/>
    <w:rsid w:val="00C6616C"/>
    <w:rsid w:val="00C66642"/>
    <w:rsid w:val="00C666C0"/>
    <w:rsid w:val="00C67819"/>
    <w:rsid w:val="00C70549"/>
    <w:rsid w:val="00C70EEE"/>
    <w:rsid w:val="00C71953"/>
    <w:rsid w:val="00C72D6B"/>
    <w:rsid w:val="00C735AC"/>
    <w:rsid w:val="00C75174"/>
    <w:rsid w:val="00C751DD"/>
    <w:rsid w:val="00C7573F"/>
    <w:rsid w:val="00C758C8"/>
    <w:rsid w:val="00C75EA6"/>
    <w:rsid w:val="00C76400"/>
    <w:rsid w:val="00C76B05"/>
    <w:rsid w:val="00C8039D"/>
    <w:rsid w:val="00C8052D"/>
    <w:rsid w:val="00C80C88"/>
    <w:rsid w:val="00C81083"/>
    <w:rsid w:val="00C8111C"/>
    <w:rsid w:val="00C821D0"/>
    <w:rsid w:val="00C83745"/>
    <w:rsid w:val="00C858F6"/>
    <w:rsid w:val="00C85A6E"/>
    <w:rsid w:val="00C86083"/>
    <w:rsid w:val="00C86EE8"/>
    <w:rsid w:val="00C9051A"/>
    <w:rsid w:val="00C90575"/>
    <w:rsid w:val="00C90582"/>
    <w:rsid w:val="00C9153F"/>
    <w:rsid w:val="00C91624"/>
    <w:rsid w:val="00C91E15"/>
    <w:rsid w:val="00C92711"/>
    <w:rsid w:val="00C92FFE"/>
    <w:rsid w:val="00C93186"/>
    <w:rsid w:val="00C94A4F"/>
    <w:rsid w:val="00C95C12"/>
    <w:rsid w:val="00CA019D"/>
    <w:rsid w:val="00CA2793"/>
    <w:rsid w:val="00CA27F6"/>
    <w:rsid w:val="00CA2B2D"/>
    <w:rsid w:val="00CA352E"/>
    <w:rsid w:val="00CA424F"/>
    <w:rsid w:val="00CA630C"/>
    <w:rsid w:val="00CA65BB"/>
    <w:rsid w:val="00CA66C7"/>
    <w:rsid w:val="00CA76CA"/>
    <w:rsid w:val="00CA7FC3"/>
    <w:rsid w:val="00CB15A5"/>
    <w:rsid w:val="00CB17A6"/>
    <w:rsid w:val="00CB1BA4"/>
    <w:rsid w:val="00CB25A9"/>
    <w:rsid w:val="00CB275E"/>
    <w:rsid w:val="00CB2948"/>
    <w:rsid w:val="00CB36CC"/>
    <w:rsid w:val="00CB391C"/>
    <w:rsid w:val="00CB3C4D"/>
    <w:rsid w:val="00CB55C1"/>
    <w:rsid w:val="00CB56E8"/>
    <w:rsid w:val="00CB67FC"/>
    <w:rsid w:val="00CB78D1"/>
    <w:rsid w:val="00CB798E"/>
    <w:rsid w:val="00CC052C"/>
    <w:rsid w:val="00CC0A45"/>
    <w:rsid w:val="00CC2AB9"/>
    <w:rsid w:val="00CC3B81"/>
    <w:rsid w:val="00CC443B"/>
    <w:rsid w:val="00CC4B2A"/>
    <w:rsid w:val="00CC4D37"/>
    <w:rsid w:val="00CC565C"/>
    <w:rsid w:val="00CC5891"/>
    <w:rsid w:val="00CC6CCC"/>
    <w:rsid w:val="00CC6FDF"/>
    <w:rsid w:val="00CC7E7F"/>
    <w:rsid w:val="00CD14CF"/>
    <w:rsid w:val="00CD35F1"/>
    <w:rsid w:val="00CD4F95"/>
    <w:rsid w:val="00CD546A"/>
    <w:rsid w:val="00CD622F"/>
    <w:rsid w:val="00CD6B1D"/>
    <w:rsid w:val="00CD6BE7"/>
    <w:rsid w:val="00CD73DC"/>
    <w:rsid w:val="00CD7833"/>
    <w:rsid w:val="00CE1B83"/>
    <w:rsid w:val="00CE1DAE"/>
    <w:rsid w:val="00CE22B3"/>
    <w:rsid w:val="00CE24B2"/>
    <w:rsid w:val="00CE3D11"/>
    <w:rsid w:val="00CE4384"/>
    <w:rsid w:val="00CE49F5"/>
    <w:rsid w:val="00CE5F8F"/>
    <w:rsid w:val="00CE6491"/>
    <w:rsid w:val="00CE6C5E"/>
    <w:rsid w:val="00CE78AE"/>
    <w:rsid w:val="00CE7D78"/>
    <w:rsid w:val="00CF1156"/>
    <w:rsid w:val="00CF17A2"/>
    <w:rsid w:val="00CF256A"/>
    <w:rsid w:val="00CF2838"/>
    <w:rsid w:val="00CF2A61"/>
    <w:rsid w:val="00CF2B38"/>
    <w:rsid w:val="00CF30DF"/>
    <w:rsid w:val="00CF4036"/>
    <w:rsid w:val="00CF428B"/>
    <w:rsid w:val="00CF4F59"/>
    <w:rsid w:val="00CF5105"/>
    <w:rsid w:val="00CF5827"/>
    <w:rsid w:val="00CF59AB"/>
    <w:rsid w:val="00CF5B07"/>
    <w:rsid w:val="00CF75C0"/>
    <w:rsid w:val="00CF76B9"/>
    <w:rsid w:val="00CF76F8"/>
    <w:rsid w:val="00CF78F2"/>
    <w:rsid w:val="00D001A9"/>
    <w:rsid w:val="00D00268"/>
    <w:rsid w:val="00D0070C"/>
    <w:rsid w:val="00D00A6B"/>
    <w:rsid w:val="00D01803"/>
    <w:rsid w:val="00D022CC"/>
    <w:rsid w:val="00D033FD"/>
    <w:rsid w:val="00D0458D"/>
    <w:rsid w:val="00D04DBD"/>
    <w:rsid w:val="00D04EEC"/>
    <w:rsid w:val="00D05A80"/>
    <w:rsid w:val="00D07238"/>
    <w:rsid w:val="00D07512"/>
    <w:rsid w:val="00D10683"/>
    <w:rsid w:val="00D113B1"/>
    <w:rsid w:val="00D1269B"/>
    <w:rsid w:val="00D13665"/>
    <w:rsid w:val="00D1381D"/>
    <w:rsid w:val="00D13A8D"/>
    <w:rsid w:val="00D13D4C"/>
    <w:rsid w:val="00D1494E"/>
    <w:rsid w:val="00D15CBF"/>
    <w:rsid w:val="00D177E7"/>
    <w:rsid w:val="00D208C4"/>
    <w:rsid w:val="00D20AF4"/>
    <w:rsid w:val="00D235B3"/>
    <w:rsid w:val="00D2380A"/>
    <w:rsid w:val="00D247DC"/>
    <w:rsid w:val="00D24A5B"/>
    <w:rsid w:val="00D26037"/>
    <w:rsid w:val="00D26FC0"/>
    <w:rsid w:val="00D278A3"/>
    <w:rsid w:val="00D27933"/>
    <w:rsid w:val="00D27AAD"/>
    <w:rsid w:val="00D310FB"/>
    <w:rsid w:val="00D3151D"/>
    <w:rsid w:val="00D31623"/>
    <w:rsid w:val="00D31922"/>
    <w:rsid w:val="00D31B6E"/>
    <w:rsid w:val="00D31E90"/>
    <w:rsid w:val="00D323E4"/>
    <w:rsid w:val="00D32AA7"/>
    <w:rsid w:val="00D340A2"/>
    <w:rsid w:val="00D34D33"/>
    <w:rsid w:val="00D36B7D"/>
    <w:rsid w:val="00D40206"/>
    <w:rsid w:val="00D41024"/>
    <w:rsid w:val="00D4117B"/>
    <w:rsid w:val="00D413B6"/>
    <w:rsid w:val="00D4159A"/>
    <w:rsid w:val="00D420D8"/>
    <w:rsid w:val="00D4380B"/>
    <w:rsid w:val="00D440FA"/>
    <w:rsid w:val="00D441B7"/>
    <w:rsid w:val="00D441E2"/>
    <w:rsid w:val="00D45458"/>
    <w:rsid w:val="00D46C26"/>
    <w:rsid w:val="00D46D0E"/>
    <w:rsid w:val="00D5134A"/>
    <w:rsid w:val="00D516F4"/>
    <w:rsid w:val="00D5174F"/>
    <w:rsid w:val="00D51C97"/>
    <w:rsid w:val="00D538B8"/>
    <w:rsid w:val="00D5392D"/>
    <w:rsid w:val="00D55A23"/>
    <w:rsid w:val="00D56DF2"/>
    <w:rsid w:val="00D56E1C"/>
    <w:rsid w:val="00D57142"/>
    <w:rsid w:val="00D57715"/>
    <w:rsid w:val="00D57860"/>
    <w:rsid w:val="00D57A02"/>
    <w:rsid w:val="00D6016E"/>
    <w:rsid w:val="00D60BF7"/>
    <w:rsid w:val="00D627FF"/>
    <w:rsid w:val="00D62D82"/>
    <w:rsid w:val="00D630F8"/>
    <w:rsid w:val="00D6409C"/>
    <w:rsid w:val="00D64906"/>
    <w:rsid w:val="00D64B11"/>
    <w:rsid w:val="00D65AB3"/>
    <w:rsid w:val="00D65C34"/>
    <w:rsid w:val="00D65DFA"/>
    <w:rsid w:val="00D66B02"/>
    <w:rsid w:val="00D67E09"/>
    <w:rsid w:val="00D704D4"/>
    <w:rsid w:val="00D723FE"/>
    <w:rsid w:val="00D731D3"/>
    <w:rsid w:val="00D73407"/>
    <w:rsid w:val="00D74247"/>
    <w:rsid w:val="00D75106"/>
    <w:rsid w:val="00D75BD5"/>
    <w:rsid w:val="00D75D6D"/>
    <w:rsid w:val="00D76F5C"/>
    <w:rsid w:val="00D77EF4"/>
    <w:rsid w:val="00D80479"/>
    <w:rsid w:val="00D819F0"/>
    <w:rsid w:val="00D8265F"/>
    <w:rsid w:val="00D82D05"/>
    <w:rsid w:val="00D84058"/>
    <w:rsid w:val="00D84566"/>
    <w:rsid w:val="00D85AA2"/>
    <w:rsid w:val="00D8654C"/>
    <w:rsid w:val="00D86674"/>
    <w:rsid w:val="00D900AF"/>
    <w:rsid w:val="00D90E5B"/>
    <w:rsid w:val="00D918B8"/>
    <w:rsid w:val="00D91A0F"/>
    <w:rsid w:val="00D91CDA"/>
    <w:rsid w:val="00D9235C"/>
    <w:rsid w:val="00D93436"/>
    <w:rsid w:val="00D940BB"/>
    <w:rsid w:val="00D9542A"/>
    <w:rsid w:val="00D95590"/>
    <w:rsid w:val="00D97C7C"/>
    <w:rsid w:val="00DA254C"/>
    <w:rsid w:val="00DA2AD1"/>
    <w:rsid w:val="00DA2F77"/>
    <w:rsid w:val="00DA3663"/>
    <w:rsid w:val="00DA3FF4"/>
    <w:rsid w:val="00DA4014"/>
    <w:rsid w:val="00DA4085"/>
    <w:rsid w:val="00DA4620"/>
    <w:rsid w:val="00DA4A94"/>
    <w:rsid w:val="00DA58C1"/>
    <w:rsid w:val="00DA6409"/>
    <w:rsid w:val="00DA65BB"/>
    <w:rsid w:val="00DA751A"/>
    <w:rsid w:val="00DA7CB5"/>
    <w:rsid w:val="00DB010D"/>
    <w:rsid w:val="00DB0EFF"/>
    <w:rsid w:val="00DB1EC2"/>
    <w:rsid w:val="00DB48E2"/>
    <w:rsid w:val="00DB5D56"/>
    <w:rsid w:val="00DB73A9"/>
    <w:rsid w:val="00DB73CF"/>
    <w:rsid w:val="00DB75C5"/>
    <w:rsid w:val="00DC0539"/>
    <w:rsid w:val="00DC0736"/>
    <w:rsid w:val="00DC16A9"/>
    <w:rsid w:val="00DC2290"/>
    <w:rsid w:val="00DC2304"/>
    <w:rsid w:val="00DC3215"/>
    <w:rsid w:val="00DC3313"/>
    <w:rsid w:val="00DC3983"/>
    <w:rsid w:val="00DC3E62"/>
    <w:rsid w:val="00DC470B"/>
    <w:rsid w:val="00DC47D5"/>
    <w:rsid w:val="00DC4A2C"/>
    <w:rsid w:val="00DC5D22"/>
    <w:rsid w:val="00DC7B82"/>
    <w:rsid w:val="00DC7D5F"/>
    <w:rsid w:val="00DD145C"/>
    <w:rsid w:val="00DD154E"/>
    <w:rsid w:val="00DD2C5D"/>
    <w:rsid w:val="00DD316A"/>
    <w:rsid w:val="00DD5385"/>
    <w:rsid w:val="00DD6317"/>
    <w:rsid w:val="00DD6C81"/>
    <w:rsid w:val="00DD6CCC"/>
    <w:rsid w:val="00DD6E83"/>
    <w:rsid w:val="00DD7314"/>
    <w:rsid w:val="00DD77FD"/>
    <w:rsid w:val="00DE012A"/>
    <w:rsid w:val="00DE0577"/>
    <w:rsid w:val="00DE094F"/>
    <w:rsid w:val="00DE1BA5"/>
    <w:rsid w:val="00DE1E45"/>
    <w:rsid w:val="00DE23E2"/>
    <w:rsid w:val="00DE3A98"/>
    <w:rsid w:val="00DE3F28"/>
    <w:rsid w:val="00DE48C4"/>
    <w:rsid w:val="00DE519D"/>
    <w:rsid w:val="00DE56D9"/>
    <w:rsid w:val="00DE5A06"/>
    <w:rsid w:val="00DE5D6A"/>
    <w:rsid w:val="00DE6248"/>
    <w:rsid w:val="00DF0AAA"/>
    <w:rsid w:val="00DF2115"/>
    <w:rsid w:val="00DF2D59"/>
    <w:rsid w:val="00DF2D97"/>
    <w:rsid w:val="00DF3B18"/>
    <w:rsid w:val="00DF5417"/>
    <w:rsid w:val="00DF5EA5"/>
    <w:rsid w:val="00DF5F49"/>
    <w:rsid w:val="00DF64A5"/>
    <w:rsid w:val="00DF6503"/>
    <w:rsid w:val="00DF7579"/>
    <w:rsid w:val="00DF79E3"/>
    <w:rsid w:val="00E001C9"/>
    <w:rsid w:val="00E00292"/>
    <w:rsid w:val="00E00C13"/>
    <w:rsid w:val="00E01123"/>
    <w:rsid w:val="00E038E0"/>
    <w:rsid w:val="00E039F4"/>
    <w:rsid w:val="00E0501D"/>
    <w:rsid w:val="00E05394"/>
    <w:rsid w:val="00E074B9"/>
    <w:rsid w:val="00E07C59"/>
    <w:rsid w:val="00E10608"/>
    <w:rsid w:val="00E10A88"/>
    <w:rsid w:val="00E11ED7"/>
    <w:rsid w:val="00E12017"/>
    <w:rsid w:val="00E124A1"/>
    <w:rsid w:val="00E12BA7"/>
    <w:rsid w:val="00E136B8"/>
    <w:rsid w:val="00E1441A"/>
    <w:rsid w:val="00E1445F"/>
    <w:rsid w:val="00E15C3D"/>
    <w:rsid w:val="00E16219"/>
    <w:rsid w:val="00E16B88"/>
    <w:rsid w:val="00E175A6"/>
    <w:rsid w:val="00E179DF"/>
    <w:rsid w:val="00E20C41"/>
    <w:rsid w:val="00E21A2C"/>
    <w:rsid w:val="00E21C97"/>
    <w:rsid w:val="00E22F69"/>
    <w:rsid w:val="00E22F94"/>
    <w:rsid w:val="00E235AD"/>
    <w:rsid w:val="00E24803"/>
    <w:rsid w:val="00E24AC8"/>
    <w:rsid w:val="00E24FEE"/>
    <w:rsid w:val="00E265EA"/>
    <w:rsid w:val="00E26D8E"/>
    <w:rsid w:val="00E27381"/>
    <w:rsid w:val="00E279B0"/>
    <w:rsid w:val="00E27D15"/>
    <w:rsid w:val="00E300D6"/>
    <w:rsid w:val="00E3057F"/>
    <w:rsid w:val="00E30626"/>
    <w:rsid w:val="00E31299"/>
    <w:rsid w:val="00E31E26"/>
    <w:rsid w:val="00E31E44"/>
    <w:rsid w:val="00E31EBB"/>
    <w:rsid w:val="00E32A78"/>
    <w:rsid w:val="00E32D92"/>
    <w:rsid w:val="00E333E4"/>
    <w:rsid w:val="00E33678"/>
    <w:rsid w:val="00E34E4F"/>
    <w:rsid w:val="00E357E7"/>
    <w:rsid w:val="00E357EA"/>
    <w:rsid w:val="00E35E15"/>
    <w:rsid w:val="00E36468"/>
    <w:rsid w:val="00E369F8"/>
    <w:rsid w:val="00E4007F"/>
    <w:rsid w:val="00E40A47"/>
    <w:rsid w:val="00E42244"/>
    <w:rsid w:val="00E4261C"/>
    <w:rsid w:val="00E438C7"/>
    <w:rsid w:val="00E4566E"/>
    <w:rsid w:val="00E4657B"/>
    <w:rsid w:val="00E47141"/>
    <w:rsid w:val="00E47CA4"/>
    <w:rsid w:val="00E47E3B"/>
    <w:rsid w:val="00E50319"/>
    <w:rsid w:val="00E50FA5"/>
    <w:rsid w:val="00E53336"/>
    <w:rsid w:val="00E53554"/>
    <w:rsid w:val="00E5383E"/>
    <w:rsid w:val="00E539B3"/>
    <w:rsid w:val="00E53EAE"/>
    <w:rsid w:val="00E55848"/>
    <w:rsid w:val="00E56219"/>
    <w:rsid w:val="00E56A2B"/>
    <w:rsid w:val="00E57235"/>
    <w:rsid w:val="00E57D8A"/>
    <w:rsid w:val="00E600EB"/>
    <w:rsid w:val="00E60975"/>
    <w:rsid w:val="00E60A1D"/>
    <w:rsid w:val="00E61899"/>
    <w:rsid w:val="00E62DBB"/>
    <w:rsid w:val="00E635B0"/>
    <w:rsid w:val="00E63C20"/>
    <w:rsid w:val="00E63EB3"/>
    <w:rsid w:val="00E645BD"/>
    <w:rsid w:val="00E64716"/>
    <w:rsid w:val="00E65025"/>
    <w:rsid w:val="00E652E3"/>
    <w:rsid w:val="00E65799"/>
    <w:rsid w:val="00E66366"/>
    <w:rsid w:val="00E66441"/>
    <w:rsid w:val="00E70F18"/>
    <w:rsid w:val="00E735C4"/>
    <w:rsid w:val="00E73992"/>
    <w:rsid w:val="00E73C49"/>
    <w:rsid w:val="00E73F50"/>
    <w:rsid w:val="00E748B3"/>
    <w:rsid w:val="00E7545C"/>
    <w:rsid w:val="00E759EC"/>
    <w:rsid w:val="00E77E05"/>
    <w:rsid w:val="00E80EDB"/>
    <w:rsid w:val="00E82DF8"/>
    <w:rsid w:val="00E83615"/>
    <w:rsid w:val="00E84AED"/>
    <w:rsid w:val="00E864CF"/>
    <w:rsid w:val="00E86513"/>
    <w:rsid w:val="00E86560"/>
    <w:rsid w:val="00E86871"/>
    <w:rsid w:val="00E873E4"/>
    <w:rsid w:val="00E90388"/>
    <w:rsid w:val="00E90F69"/>
    <w:rsid w:val="00E92393"/>
    <w:rsid w:val="00E93CB2"/>
    <w:rsid w:val="00E93D7E"/>
    <w:rsid w:val="00E953ED"/>
    <w:rsid w:val="00E958D3"/>
    <w:rsid w:val="00E95902"/>
    <w:rsid w:val="00E95A8B"/>
    <w:rsid w:val="00E95CA3"/>
    <w:rsid w:val="00E9649A"/>
    <w:rsid w:val="00E96969"/>
    <w:rsid w:val="00EA00B8"/>
    <w:rsid w:val="00EA0428"/>
    <w:rsid w:val="00EA0C02"/>
    <w:rsid w:val="00EA0EC1"/>
    <w:rsid w:val="00EA1A75"/>
    <w:rsid w:val="00EA1AF9"/>
    <w:rsid w:val="00EA24F3"/>
    <w:rsid w:val="00EA2AF5"/>
    <w:rsid w:val="00EA43D0"/>
    <w:rsid w:val="00EA4A85"/>
    <w:rsid w:val="00EA4C35"/>
    <w:rsid w:val="00EA51FA"/>
    <w:rsid w:val="00EA5D67"/>
    <w:rsid w:val="00EA60D8"/>
    <w:rsid w:val="00EA63AA"/>
    <w:rsid w:val="00EA6994"/>
    <w:rsid w:val="00EB043B"/>
    <w:rsid w:val="00EB083D"/>
    <w:rsid w:val="00EB253D"/>
    <w:rsid w:val="00EB264F"/>
    <w:rsid w:val="00EB2A66"/>
    <w:rsid w:val="00EB3116"/>
    <w:rsid w:val="00EB313F"/>
    <w:rsid w:val="00EB4022"/>
    <w:rsid w:val="00EB426D"/>
    <w:rsid w:val="00EB4938"/>
    <w:rsid w:val="00EB5297"/>
    <w:rsid w:val="00EB6450"/>
    <w:rsid w:val="00EB671A"/>
    <w:rsid w:val="00EB7BF2"/>
    <w:rsid w:val="00EC06F2"/>
    <w:rsid w:val="00EC0829"/>
    <w:rsid w:val="00EC08BA"/>
    <w:rsid w:val="00EC0BBA"/>
    <w:rsid w:val="00EC0EE3"/>
    <w:rsid w:val="00EC0F9E"/>
    <w:rsid w:val="00EC108E"/>
    <w:rsid w:val="00EC30FE"/>
    <w:rsid w:val="00EC3188"/>
    <w:rsid w:val="00EC3848"/>
    <w:rsid w:val="00EC4944"/>
    <w:rsid w:val="00EC4D87"/>
    <w:rsid w:val="00EC4DCF"/>
    <w:rsid w:val="00EC4F70"/>
    <w:rsid w:val="00EC5080"/>
    <w:rsid w:val="00EC5AAE"/>
    <w:rsid w:val="00EC662D"/>
    <w:rsid w:val="00ED1192"/>
    <w:rsid w:val="00ED1CB5"/>
    <w:rsid w:val="00ED20E1"/>
    <w:rsid w:val="00ED2874"/>
    <w:rsid w:val="00ED351A"/>
    <w:rsid w:val="00ED4007"/>
    <w:rsid w:val="00ED4F3F"/>
    <w:rsid w:val="00ED4FE6"/>
    <w:rsid w:val="00ED63A2"/>
    <w:rsid w:val="00ED64A9"/>
    <w:rsid w:val="00ED675E"/>
    <w:rsid w:val="00ED77F1"/>
    <w:rsid w:val="00EE0686"/>
    <w:rsid w:val="00EE3C53"/>
    <w:rsid w:val="00EE672D"/>
    <w:rsid w:val="00EE67F6"/>
    <w:rsid w:val="00EF030E"/>
    <w:rsid w:val="00EF0408"/>
    <w:rsid w:val="00EF151B"/>
    <w:rsid w:val="00EF1B38"/>
    <w:rsid w:val="00EF24D7"/>
    <w:rsid w:val="00EF5796"/>
    <w:rsid w:val="00EF5A42"/>
    <w:rsid w:val="00EF5C17"/>
    <w:rsid w:val="00EF5FB7"/>
    <w:rsid w:val="00EF6E7F"/>
    <w:rsid w:val="00EF7DA4"/>
    <w:rsid w:val="00F00D22"/>
    <w:rsid w:val="00F01463"/>
    <w:rsid w:val="00F01AD4"/>
    <w:rsid w:val="00F025BC"/>
    <w:rsid w:val="00F03295"/>
    <w:rsid w:val="00F03908"/>
    <w:rsid w:val="00F03AAC"/>
    <w:rsid w:val="00F03BF1"/>
    <w:rsid w:val="00F03C7D"/>
    <w:rsid w:val="00F03CCE"/>
    <w:rsid w:val="00F05566"/>
    <w:rsid w:val="00F06214"/>
    <w:rsid w:val="00F0693B"/>
    <w:rsid w:val="00F06A8A"/>
    <w:rsid w:val="00F07C67"/>
    <w:rsid w:val="00F10164"/>
    <w:rsid w:val="00F10EC9"/>
    <w:rsid w:val="00F11AEC"/>
    <w:rsid w:val="00F11CA7"/>
    <w:rsid w:val="00F132FA"/>
    <w:rsid w:val="00F1344D"/>
    <w:rsid w:val="00F134F8"/>
    <w:rsid w:val="00F13721"/>
    <w:rsid w:val="00F140AF"/>
    <w:rsid w:val="00F158EC"/>
    <w:rsid w:val="00F15AEF"/>
    <w:rsid w:val="00F15D41"/>
    <w:rsid w:val="00F160BD"/>
    <w:rsid w:val="00F17D42"/>
    <w:rsid w:val="00F20470"/>
    <w:rsid w:val="00F21744"/>
    <w:rsid w:val="00F21D39"/>
    <w:rsid w:val="00F2205A"/>
    <w:rsid w:val="00F22750"/>
    <w:rsid w:val="00F22BA0"/>
    <w:rsid w:val="00F23578"/>
    <w:rsid w:val="00F25A90"/>
    <w:rsid w:val="00F26202"/>
    <w:rsid w:val="00F264E5"/>
    <w:rsid w:val="00F27445"/>
    <w:rsid w:val="00F302E2"/>
    <w:rsid w:val="00F30404"/>
    <w:rsid w:val="00F318FA"/>
    <w:rsid w:val="00F318FB"/>
    <w:rsid w:val="00F31C74"/>
    <w:rsid w:val="00F31F08"/>
    <w:rsid w:val="00F320C4"/>
    <w:rsid w:val="00F3274C"/>
    <w:rsid w:val="00F32F6F"/>
    <w:rsid w:val="00F332BF"/>
    <w:rsid w:val="00F335BA"/>
    <w:rsid w:val="00F337BD"/>
    <w:rsid w:val="00F3414D"/>
    <w:rsid w:val="00F34231"/>
    <w:rsid w:val="00F34789"/>
    <w:rsid w:val="00F354DB"/>
    <w:rsid w:val="00F3597B"/>
    <w:rsid w:val="00F35B7D"/>
    <w:rsid w:val="00F37746"/>
    <w:rsid w:val="00F408F7"/>
    <w:rsid w:val="00F411BA"/>
    <w:rsid w:val="00F4124A"/>
    <w:rsid w:val="00F41ED8"/>
    <w:rsid w:val="00F4241B"/>
    <w:rsid w:val="00F42C08"/>
    <w:rsid w:val="00F44CA8"/>
    <w:rsid w:val="00F45DD9"/>
    <w:rsid w:val="00F469A5"/>
    <w:rsid w:val="00F4709C"/>
    <w:rsid w:val="00F47386"/>
    <w:rsid w:val="00F473A5"/>
    <w:rsid w:val="00F50E30"/>
    <w:rsid w:val="00F510B2"/>
    <w:rsid w:val="00F515E9"/>
    <w:rsid w:val="00F52191"/>
    <w:rsid w:val="00F522F3"/>
    <w:rsid w:val="00F523BA"/>
    <w:rsid w:val="00F52F70"/>
    <w:rsid w:val="00F538E1"/>
    <w:rsid w:val="00F5490E"/>
    <w:rsid w:val="00F54A50"/>
    <w:rsid w:val="00F55A68"/>
    <w:rsid w:val="00F561FF"/>
    <w:rsid w:val="00F568F4"/>
    <w:rsid w:val="00F570D5"/>
    <w:rsid w:val="00F6021B"/>
    <w:rsid w:val="00F61A27"/>
    <w:rsid w:val="00F62FCC"/>
    <w:rsid w:val="00F64E36"/>
    <w:rsid w:val="00F64EFC"/>
    <w:rsid w:val="00F65910"/>
    <w:rsid w:val="00F66C65"/>
    <w:rsid w:val="00F673FF"/>
    <w:rsid w:val="00F67B2E"/>
    <w:rsid w:val="00F7079E"/>
    <w:rsid w:val="00F708A9"/>
    <w:rsid w:val="00F70B01"/>
    <w:rsid w:val="00F71313"/>
    <w:rsid w:val="00F71BF5"/>
    <w:rsid w:val="00F73695"/>
    <w:rsid w:val="00F73FD0"/>
    <w:rsid w:val="00F741CE"/>
    <w:rsid w:val="00F7451F"/>
    <w:rsid w:val="00F745F9"/>
    <w:rsid w:val="00F7499F"/>
    <w:rsid w:val="00F77783"/>
    <w:rsid w:val="00F80A22"/>
    <w:rsid w:val="00F80B19"/>
    <w:rsid w:val="00F80DCD"/>
    <w:rsid w:val="00F81F10"/>
    <w:rsid w:val="00F82BEC"/>
    <w:rsid w:val="00F83887"/>
    <w:rsid w:val="00F839CE"/>
    <w:rsid w:val="00F8462D"/>
    <w:rsid w:val="00F84B2F"/>
    <w:rsid w:val="00F8592A"/>
    <w:rsid w:val="00F85EBD"/>
    <w:rsid w:val="00F86204"/>
    <w:rsid w:val="00F86248"/>
    <w:rsid w:val="00F91919"/>
    <w:rsid w:val="00F9198D"/>
    <w:rsid w:val="00F92A38"/>
    <w:rsid w:val="00F939F6"/>
    <w:rsid w:val="00F94599"/>
    <w:rsid w:val="00F953EF"/>
    <w:rsid w:val="00F95974"/>
    <w:rsid w:val="00F95B3E"/>
    <w:rsid w:val="00F95C9B"/>
    <w:rsid w:val="00F9685D"/>
    <w:rsid w:val="00F96C03"/>
    <w:rsid w:val="00F9722E"/>
    <w:rsid w:val="00FA06CC"/>
    <w:rsid w:val="00FA287D"/>
    <w:rsid w:val="00FA32AD"/>
    <w:rsid w:val="00FA350E"/>
    <w:rsid w:val="00FA354C"/>
    <w:rsid w:val="00FA40AB"/>
    <w:rsid w:val="00FA4981"/>
    <w:rsid w:val="00FA5E3F"/>
    <w:rsid w:val="00FA7278"/>
    <w:rsid w:val="00FA79E1"/>
    <w:rsid w:val="00FB0531"/>
    <w:rsid w:val="00FB0648"/>
    <w:rsid w:val="00FB21A8"/>
    <w:rsid w:val="00FB2955"/>
    <w:rsid w:val="00FB49D6"/>
    <w:rsid w:val="00FB53AA"/>
    <w:rsid w:val="00FB6954"/>
    <w:rsid w:val="00FB6D70"/>
    <w:rsid w:val="00FB760F"/>
    <w:rsid w:val="00FC058F"/>
    <w:rsid w:val="00FC0F5E"/>
    <w:rsid w:val="00FC11ED"/>
    <w:rsid w:val="00FC2016"/>
    <w:rsid w:val="00FC243B"/>
    <w:rsid w:val="00FC258B"/>
    <w:rsid w:val="00FC27FF"/>
    <w:rsid w:val="00FC36DB"/>
    <w:rsid w:val="00FC3FB5"/>
    <w:rsid w:val="00FC4313"/>
    <w:rsid w:val="00FC4525"/>
    <w:rsid w:val="00FC452E"/>
    <w:rsid w:val="00FC60C2"/>
    <w:rsid w:val="00FC6DE7"/>
    <w:rsid w:val="00FC7C4E"/>
    <w:rsid w:val="00FC7D87"/>
    <w:rsid w:val="00FD04CE"/>
    <w:rsid w:val="00FD0A6B"/>
    <w:rsid w:val="00FD11CA"/>
    <w:rsid w:val="00FD27B8"/>
    <w:rsid w:val="00FD27F4"/>
    <w:rsid w:val="00FD4A43"/>
    <w:rsid w:val="00FE0499"/>
    <w:rsid w:val="00FE06F8"/>
    <w:rsid w:val="00FE0DA0"/>
    <w:rsid w:val="00FE1313"/>
    <w:rsid w:val="00FE1560"/>
    <w:rsid w:val="00FE2163"/>
    <w:rsid w:val="00FE300C"/>
    <w:rsid w:val="00FE4854"/>
    <w:rsid w:val="00FE4F39"/>
    <w:rsid w:val="00FE5F76"/>
    <w:rsid w:val="00FE6520"/>
    <w:rsid w:val="00FE6698"/>
    <w:rsid w:val="00FE7AF5"/>
    <w:rsid w:val="00FF059B"/>
    <w:rsid w:val="00FF25F4"/>
    <w:rsid w:val="00FF2C09"/>
    <w:rsid w:val="00FF3B2B"/>
    <w:rsid w:val="00FF6B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08FCB9C4"/>
  <w15:chartTrackingRefBased/>
  <w15:docId w15:val="{E6E5E2C3-7B00-4B33-B262-94F6444D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631"/>
    <w:pPr>
      <w:spacing w:after="0" w:line="240" w:lineRule="auto"/>
    </w:pPr>
    <w:rPr>
      <w:rFonts w:ascii="Times New Roman" w:eastAsia="SimSu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63FC7"/>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Heading 2 3GPP"/>
    <w:basedOn w:val="Normal"/>
    <w:next w:val="Normal"/>
    <w:link w:val="Heading2Char"/>
    <w:uiPriority w:val="9"/>
    <w:qFormat/>
    <w:rsid w:val="00363FC7"/>
    <w:pPr>
      <w:keepNext/>
      <w:widowControl w:val="0"/>
      <w:numPr>
        <w:ilvl w:val="1"/>
        <w:numId w:val="1"/>
      </w:numPr>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63FC7"/>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63FC7"/>
    <w:pPr>
      <w:numPr>
        <w:ilvl w:val="3"/>
      </w:numPr>
      <w:outlineLvl w:val="3"/>
    </w:pPr>
    <w:rPr>
      <w:i/>
    </w:rPr>
  </w:style>
  <w:style w:type="paragraph" w:styleId="Heading5">
    <w:name w:val="heading 5"/>
    <w:basedOn w:val="Heading4"/>
    <w:next w:val="Normal"/>
    <w:link w:val="Heading5Char"/>
    <w:qFormat/>
    <w:rsid w:val="00363FC7"/>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qFormat/>
    <w:rsid w:val="00363FC7"/>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qFormat/>
    <w:rsid w:val="00363FC7"/>
    <w:pPr>
      <w:numPr>
        <w:ilvl w:val="6"/>
        <w:numId w:val="1"/>
      </w:numPr>
      <w:spacing w:before="240" w:after="60"/>
      <w:outlineLvl w:val="6"/>
    </w:pPr>
    <w:rPr>
      <w:lang w:eastAsia="x-none"/>
    </w:rPr>
  </w:style>
  <w:style w:type="paragraph" w:styleId="Heading8">
    <w:name w:val="heading 8"/>
    <w:basedOn w:val="Normal"/>
    <w:next w:val="Normal"/>
    <w:link w:val="Heading8Char"/>
    <w:qFormat/>
    <w:rsid w:val="00363FC7"/>
    <w:pPr>
      <w:numPr>
        <w:ilvl w:val="7"/>
        <w:numId w:val="1"/>
      </w:numPr>
      <w:tabs>
        <w:tab w:val="clear" w:pos="1440"/>
      </w:tabs>
      <w:spacing w:before="240" w:after="60"/>
      <w:outlineLvl w:val="7"/>
    </w:pPr>
    <w:rPr>
      <w:i/>
      <w:iCs/>
      <w:lang w:eastAsia="x-none"/>
    </w:rPr>
  </w:style>
  <w:style w:type="paragraph" w:styleId="Heading9">
    <w:name w:val="heading 9"/>
    <w:basedOn w:val="Normal"/>
    <w:next w:val="Normal"/>
    <w:link w:val="Heading9Char"/>
    <w:qFormat/>
    <w:rsid w:val="00363FC7"/>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C3215"/>
    <w:pPr>
      <w:tabs>
        <w:tab w:val="center" w:pos="4703"/>
        <w:tab w:val="right" w:pos="94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3215"/>
  </w:style>
  <w:style w:type="paragraph" w:styleId="Footer">
    <w:name w:val="footer"/>
    <w:basedOn w:val="Normal"/>
    <w:link w:val="FooterChar"/>
    <w:uiPriority w:val="99"/>
    <w:unhideWhenUsed/>
    <w:rsid w:val="00DC3215"/>
    <w:pPr>
      <w:tabs>
        <w:tab w:val="center" w:pos="4703"/>
        <w:tab w:val="right" w:pos="9406"/>
      </w:tabs>
    </w:pPr>
  </w:style>
  <w:style w:type="character" w:customStyle="1" w:styleId="FooterChar">
    <w:name w:val="Footer Char"/>
    <w:basedOn w:val="DefaultParagraphFont"/>
    <w:link w:val="Footer"/>
    <w:uiPriority w:val="99"/>
    <w:rsid w:val="00DC3215"/>
  </w:style>
  <w:style w:type="paragraph" w:customStyle="1" w:styleId="TdocHeader2">
    <w:name w:val="Tdoc_Header_2"/>
    <w:basedOn w:val="Normal"/>
    <w:uiPriority w:val="99"/>
    <w:rsid w:val="00DC3215"/>
    <w:pPr>
      <w:widowControl w:val="0"/>
      <w:tabs>
        <w:tab w:val="left" w:pos="1701"/>
        <w:tab w:val="right" w:pos="9072"/>
        <w:tab w:val="right" w:pos="10206"/>
      </w:tabs>
      <w:jc w:val="both"/>
    </w:pPr>
    <w:rPr>
      <w:rFonts w:ascii="Arial" w:hAnsi="Arial"/>
      <w:b/>
      <w:sz w:val="18"/>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3FC7"/>
    <w:rPr>
      <w:rFonts w:ascii="Arial" w:eastAsia="SimSun" w:hAnsi="Arial" w:cs="Times New Roman"/>
      <w:b/>
      <w:bCs/>
      <w:kern w:val="32"/>
      <w:sz w:val="32"/>
      <w:szCs w:val="32"/>
      <w:lang w:val="en-US" w:eastAsia="x-none"/>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363FC7"/>
    <w:rPr>
      <w:rFonts w:ascii="Arial" w:eastAsia="SimSun" w:hAnsi="Arial" w:cs="Times New Roman"/>
      <w:b/>
      <w:bCs/>
      <w:i/>
      <w:iCs/>
      <w:sz w:val="24"/>
      <w:szCs w:val="28"/>
      <w:lang w:val="en-US"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3FC7"/>
    <w:rPr>
      <w:rFonts w:ascii="Arial" w:eastAsia="SimSun" w:hAnsi="Arial" w:cs="Times New Roman"/>
      <w:b/>
      <w:sz w:val="24"/>
      <w:szCs w:val="26"/>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63FC7"/>
    <w:rPr>
      <w:rFonts w:ascii="Arial" w:eastAsia="SimSun" w:hAnsi="Arial" w:cs="Times New Roman"/>
      <w:b/>
      <w:i/>
      <w:sz w:val="24"/>
      <w:szCs w:val="26"/>
      <w:lang w:val="en-US" w:eastAsia="x-none"/>
    </w:rPr>
  </w:style>
  <w:style w:type="character" w:customStyle="1" w:styleId="Heading5Char">
    <w:name w:val="Heading 5 Char"/>
    <w:basedOn w:val="DefaultParagraphFont"/>
    <w:link w:val="Heading5"/>
    <w:rsid w:val="00363FC7"/>
    <w:rPr>
      <w:rFonts w:ascii="Arial" w:eastAsia="SimSun" w:hAnsi="Arial" w:cs="Times New Roman"/>
      <w:b/>
      <w:bCs/>
      <w:iCs/>
      <w:sz w:val="18"/>
      <w:szCs w:val="26"/>
      <w:lang w:val="en-US" w:eastAsia="x-none"/>
    </w:rPr>
  </w:style>
  <w:style w:type="character" w:customStyle="1" w:styleId="Heading6Char">
    <w:name w:val="Heading 6 Char"/>
    <w:basedOn w:val="DefaultParagraphFont"/>
    <w:link w:val="Heading6"/>
    <w:rsid w:val="00363FC7"/>
    <w:rPr>
      <w:rFonts w:ascii="Arial" w:eastAsia="SimSun" w:hAnsi="Arial" w:cs="Times New Roman"/>
      <w:b/>
      <w:bCs/>
      <w:i/>
      <w:sz w:val="18"/>
      <w:lang w:val="en-US" w:eastAsia="x-none"/>
    </w:rPr>
  </w:style>
  <w:style w:type="character" w:customStyle="1" w:styleId="Heading7Char">
    <w:name w:val="Heading 7 Char"/>
    <w:basedOn w:val="DefaultParagraphFont"/>
    <w:link w:val="Heading7"/>
    <w:rsid w:val="00363FC7"/>
    <w:rPr>
      <w:rFonts w:ascii="Times New Roman" w:eastAsia="SimSun" w:hAnsi="Times New Roman" w:cs="Times New Roman"/>
      <w:sz w:val="24"/>
      <w:szCs w:val="24"/>
      <w:lang w:val="en-US" w:eastAsia="x-none"/>
    </w:rPr>
  </w:style>
  <w:style w:type="character" w:customStyle="1" w:styleId="Heading8Char">
    <w:name w:val="Heading 8 Char"/>
    <w:basedOn w:val="DefaultParagraphFont"/>
    <w:link w:val="Heading8"/>
    <w:rsid w:val="00363FC7"/>
    <w:rPr>
      <w:rFonts w:ascii="Times New Roman" w:eastAsia="SimSun" w:hAnsi="Times New Roman" w:cs="Times New Roman"/>
      <w:i/>
      <w:iCs/>
      <w:sz w:val="24"/>
      <w:szCs w:val="24"/>
      <w:lang w:val="en-US" w:eastAsia="x-none"/>
    </w:rPr>
  </w:style>
  <w:style w:type="character" w:customStyle="1" w:styleId="Heading9Char">
    <w:name w:val="Heading 9 Char"/>
    <w:basedOn w:val="DefaultParagraphFont"/>
    <w:link w:val="Heading9"/>
    <w:rsid w:val="00363FC7"/>
    <w:rPr>
      <w:rFonts w:ascii="Arial" w:eastAsia="SimSun" w:hAnsi="Arial" w:cs="Times New Roman"/>
      <w:lang w:val="en-US" w:eastAsia="x-none"/>
    </w:rPr>
  </w:style>
  <w:style w:type="paragraph" w:styleId="ListParagraph">
    <w:name w:val="List Paragraph"/>
    <w:aliases w:val="- Bullets,Lista1,?? ??,?????,????,列出段落1,中等深浅网格 1 - 着色 21,列表段落,¥¡¡¡¡ì¬º¥¹¥È¶ÎÂä,ÁÐ³ö¶ÎÂä,列表段落1,—ño’i—Ž,¥ê¥¹¥È¶ÎÂä,목록 단락,列出段落,1st level - Bullet List Paragraph,Lettre d'introduction,Paragrafo elenco,Normal bullet 2,Bullet list,목록단락,列表段"/>
    <w:basedOn w:val="Normal"/>
    <w:link w:val="ListParagraphChar"/>
    <w:uiPriority w:val="34"/>
    <w:qFormat/>
    <w:rsid w:val="00363FC7"/>
    <w:pPr>
      <w:ind w:left="720"/>
      <w:contextualSpacing/>
    </w:pPr>
  </w:style>
  <w:style w:type="paragraph" w:customStyle="1" w:styleId="References">
    <w:name w:val="References"/>
    <w:basedOn w:val="Normal"/>
    <w:uiPriority w:val="99"/>
    <w:rsid w:val="00721EC9"/>
    <w:pPr>
      <w:numPr>
        <w:ilvl w:val="2"/>
        <w:numId w:val="2"/>
      </w:numPr>
    </w:pPr>
    <w:rPr>
      <w:rFonts w:eastAsia="Times New Roman"/>
    </w:rPr>
  </w:style>
  <w:style w:type="character" w:styleId="Hyperlink">
    <w:name w:val="Hyperlink"/>
    <w:basedOn w:val="DefaultParagraphFont"/>
    <w:uiPriority w:val="99"/>
    <w:unhideWhenUsed/>
    <w:qFormat/>
    <w:rsid w:val="00A11BED"/>
    <w:rPr>
      <w:color w:val="0563C1"/>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列出段落 Char,Lettre d'introduction Char"/>
    <w:link w:val="ListParagraph"/>
    <w:uiPriority w:val="34"/>
    <w:qFormat/>
    <w:rsid w:val="00E60A1D"/>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rsid w:val="00530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AFC"/>
    <w:rPr>
      <w:rFonts w:ascii="Segoe UI" w:eastAsia="SimSun" w:hAnsi="Segoe UI" w:cs="Segoe UI"/>
      <w:sz w:val="18"/>
      <w:szCs w:val="18"/>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C71B6"/>
    <w:rPr>
      <w:rFonts w:ascii="Arial" w:eastAsia="SimSun" w:hAnsi="Arial"/>
      <w:b/>
      <w:bCs/>
      <w:i/>
      <w:iCs/>
      <w:sz w:val="24"/>
      <w:szCs w:val="28"/>
      <w:lang w:eastAsia="x-none"/>
    </w:rPr>
  </w:style>
  <w:style w:type="table" w:styleId="TableGrid">
    <w:name w:val="Table Grid"/>
    <w:basedOn w:val="TableNormal"/>
    <w:qFormat/>
    <w:rsid w:val="0064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autoRedefine/>
    <w:uiPriority w:val="99"/>
    <w:rsid w:val="005F1BF0"/>
    <w:pPr>
      <w:numPr>
        <w:numId w:val="14"/>
      </w:num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rsid w:val="005F1BF0"/>
    <w:pPr>
      <w:spacing w:after="120"/>
      <w:jc w:val="both"/>
    </w:pPr>
    <w:rPr>
      <w:rFonts w:ascii="Calibri" w:hAnsi="Calibri" w:cs="Calibri"/>
      <w:sz w:val="22"/>
      <w:szCs w:val="22"/>
      <w:lang w:eastAsia="x-none"/>
    </w:rPr>
  </w:style>
  <w:style w:type="character" w:customStyle="1" w:styleId="BodyTextChar">
    <w:name w:val="Body Text Char"/>
    <w:aliases w:val="bt Char"/>
    <w:basedOn w:val="DefaultParagraphFont"/>
    <w:link w:val="BodyText"/>
    <w:rsid w:val="005F1BF0"/>
    <w:rPr>
      <w:rFonts w:ascii="Calibri" w:eastAsia="SimSun" w:hAnsi="Calibri" w:cs="Calibri"/>
      <w:lang w:val="en-US" w:eastAsia="x-none"/>
    </w:rPr>
  </w:style>
  <w:style w:type="paragraph" w:customStyle="1" w:styleId="TdocHeader1">
    <w:name w:val="Tdoc_Header_1"/>
    <w:basedOn w:val="Header"/>
    <w:uiPriority w:val="99"/>
    <w:rsid w:val="005F1BF0"/>
    <w:pPr>
      <w:widowControl w:val="0"/>
      <w:tabs>
        <w:tab w:val="clear" w:pos="4703"/>
        <w:tab w:val="clear" w:pos="9406"/>
        <w:tab w:val="right" w:pos="9072"/>
        <w:tab w:val="right" w:pos="10206"/>
      </w:tabs>
      <w:jc w:val="both"/>
    </w:pPr>
    <w:rPr>
      <w:rFonts w:ascii="Arial" w:hAnsi="Arial" w:cs="Calibri"/>
      <w:b/>
      <w:sz w:val="22"/>
      <w:szCs w:val="20"/>
    </w:rPr>
  </w:style>
  <w:style w:type="paragraph" w:styleId="FootnoteText">
    <w:name w:val="footnote text"/>
    <w:basedOn w:val="Normal"/>
    <w:link w:val="FootnoteTextChar"/>
    <w:uiPriority w:val="99"/>
    <w:semiHidden/>
    <w:rsid w:val="005F1BF0"/>
    <w:pPr>
      <w:jc w:val="both"/>
    </w:pPr>
    <w:rPr>
      <w:rFonts w:ascii="Calibri" w:hAnsi="Calibri" w:cs="Calibri"/>
      <w:sz w:val="22"/>
      <w:szCs w:val="20"/>
      <w:lang w:val="x-none" w:eastAsia="x-none"/>
    </w:rPr>
  </w:style>
  <w:style w:type="character" w:customStyle="1" w:styleId="FootnoteTextChar">
    <w:name w:val="Footnote Text Char"/>
    <w:basedOn w:val="DefaultParagraphFont"/>
    <w:link w:val="FootnoteText"/>
    <w:uiPriority w:val="99"/>
    <w:semiHidden/>
    <w:rsid w:val="005F1BF0"/>
    <w:rPr>
      <w:rFonts w:ascii="Calibri" w:eastAsia="SimSun" w:hAnsi="Calibri" w:cs="Calibri"/>
      <w:szCs w:val="20"/>
      <w:lang w:val="x-none" w:eastAsia="x-none"/>
    </w:rPr>
  </w:style>
  <w:style w:type="paragraph" w:styleId="DocumentMap">
    <w:name w:val="Document Map"/>
    <w:basedOn w:val="Normal"/>
    <w:link w:val="DocumentMapChar"/>
    <w:uiPriority w:val="99"/>
    <w:semiHidden/>
    <w:rsid w:val="005F1BF0"/>
    <w:pPr>
      <w:shd w:val="clear" w:color="auto" w:fill="000080"/>
    </w:pPr>
    <w:rPr>
      <w:rFonts w:ascii="Tahoma" w:hAnsi="Tahoma" w:cs="Calibri"/>
      <w:sz w:val="22"/>
      <w:szCs w:val="22"/>
      <w:lang w:eastAsia="x-none"/>
    </w:rPr>
  </w:style>
  <w:style w:type="character" w:customStyle="1" w:styleId="DocumentMapChar">
    <w:name w:val="Document Map Char"/>
    <w:basedOn w:val="DefaultParagraphFont"/>
    <w:link w:val="DocumentMap"/>
    <w:uiPriority w:val="99"/>
    <w:semiHidden/>
    <w:rsid w:val="005F1BF0"/>
    <w:rPr>
      <w:rFonts w:ascii="Tahoma" w:eastAsia="SimSun" w:hAnsi="Tahoma" w:cs="Calibri"/>
      <w:shd w:val="clear" w:color="auto" w:fill="000080"/>
      <w:lang w:val="en-US" w:eastAsia="x-none"/>
    </w:rPr>
  </w:style>
  <w:style w:type="paragraph" w:customStyle="1" w:styleId="TdocHeading2">
    <w:name w:val="Tdoc_Heading_2"/>
    <w:basedOn w:val="Normal"/>
    <w:uiPriority w:val="99"/>
    <w:rsid w:val="005F1BF0"/>
    <w:rPr>
      <w:rFonts w:ascii="Calibri" w:hAnsi="Calibri" w:cs="Calibri"/>
      <w:sz w:val="22"/>
      <w:szCs w:val="22"/>
    </w:rPr>
  </w:style>
  <w:style w:type="character" w:styleId="FollowedHyperlink">
    <w:name w:val="FollowedHyperlink"/>
    <w:rsid w:val="005F1BF0"/>
    <w:rPr>
      <w:color w:val="0000FF"/>
      <w:u w:val="single"/>
    </w:rPr>
  </w:style>
  <w:style w:type="paragraph" w:customStyle="1" w:styleId="NO">
    <w:name w:val="NO"/>
    <w:basedOn w:val="Normal"/>
    <w:uiPriority w:val="99"/>
    <w:rsid w:val="005F1BF0"/>
    <w:pPr>
      <w:keepLines/>
      <w:ind w:left="1135" w:hanging="851"/>
    </w:pPr>
    <w:rPr>
      <w:rFonts w:cs="Calibri"/>
      <w:szCs w:val="20"/>
    </w:rPr>
  </w:style>
  <w:style w:type="paragraph" w:customStyle="1" w:styleId="h1">
    <w:name w:val="h1"/>
    <w:basedOn w:val="Normal"/>
    <w:uiPriority w:val="99"/>
    <w:rsid w:val="005F1BF0"/>
    <w:rPr>
      <w:rFonts w:ascii="Calibri" w:hAnsi="Calibri" w:cs="Calibri"/>
      <w:sz w:val="22"/>
      <w:szCs w:val="22"/>
    </w:rPr>
  </w:style>
  <w:style w:type="paragraph" w:styleId="NormalWeb">
    <w:name w:val="Normal (Web)"/>
    <w:basedOn w:val="Normal"/>
    <w:uiPriority w:val="99"/>
    <w:rsid w:val="005F1BF0"/>
    <w:pPr>
      <w:spacing w:before="100" w:beforeAutospacing="1" w:after="100" w:afterAutospacing="1"/>
    </w:pPr>
    <w:rPr>
      <w:rFonts w:ascii="Arial" w:hAnsi="Arial" w:cs="Arial"/>
      <w:color w:val="493118"/>
      <w:sz w:val="18"/>
      <w:szCs w:val="18"/>
    </w:rPr>
  </w:style>
  <w:style w:type="paragraph" w:styleId="TOC1">
    <w:name w:val="toc 1"/>
    <w:basedOn w:val="Normal"/>
    <w:next w:val="Normal"/>
    <w:autoRedefine/>
    <w:uiPriority w:val="39"/>
    <w:rsid w:val="005F1BF0"/>
    <w:pPr>
      <w:tabs>
        <w:tab w:val="left" w:pos="403"/>
        <w:tab w:val="right" w:leader="dot" w:pos="9631"/>
      </w:tabs>
      <w:spacing w:before="120" w:after="120"/>
    </w:pPr>
    <w:rPr>
      <w:rFonts w:eastAsia="Times New Roman" w:cs="Calibri"/>
      <w:b/>
      <w:bCs/>
      <w:caps/>
      <w:sz w:val="22"/>
      <w:szCs w:val="20"/>
    </w:rPr>
  </w:style>
  <w:style w:type="paragraph" w:styleId="TOC2">
    <w:name w:val="toc 2"/>
    <w:basedOn w:val="Normal"/>
    <w:next w:val="Normal"/>
    <w:autoRedefine/>
    <w:uiPriority w:val="39"/>
    <w:rsid w:val="005F1BF0"/>
    <w:pPr>
      <w:tabs>
        <w:tab w:val="left" w:pos="960"/>
        <w:tab w:val="right" w:leader="dot" w:pos="9631"/>
      </w:tabs>
      <w:ind w:left="238"/>
    </w:pPr>
    <w:rPr>
      <w:rFonts w:eastAsia="Times New Roman" w:cs="Calibri"/>
      <w:smallCaps/>
      <w:sz w:val="22"/>
      <w:szCs w:val="20"/>
    </w:rPr>
  </w:style>
  <w:style w:type="paragraph" w:styleId="TOC3">
    <w:name w:val="toc 3"/>
    <w:basedOn w:val="Normal"/>
    <w:next w:val="Normal"/>
    <w:autoRedefine/>
    <w:uiPriority w:val="39"/>
    <w:rsid w:val="005F1BF0"/>
    <w:pPr>
      <w:tabs>
        <w:tab w:val="left" w:pos="1200"/>
        <w:tab w:val="right" w:leader="dot" w:pos="9631"/>
      </w:tabs>
      <w:ind w:left="403"/>
    </w:pPr>
    <w:rPr>
      <w:rFonts w:ascii="Calibri" w:hAnsi="Calibri" w:cs="Calibri"/>
      <w:sz w:val="22"/>
      <w:szCs w:val="22"/>
    </w:rPr>
  </w:style>
  <w:style w:type="paragraph" w:styleId="TOC4">
    <w:name w:val="toc 4"/>
    <w:basedOn w:val="Normal"/>
    <w:next w:val="Normal"/>
    <w:autoRedefine/>
    <w:uiPriority w:val="39"/>
    <w:rsid w:val="005F1BF0"/>
    <w:pPr>
      <w:tabs>
        <w:tab w:val="left" w:pos="1440"/>
        <w:tab w:val="right" w:leader="dot" w:pos="9631"/>
      </w:tabs>
      <w:ind w:left="601"/>
    </w:pPr>
    <w:rPr>
      <w:rFonts w:ascii="Calibri" w:hAnsi="Calibri" w:cs="Calibri"/>
      <w:sz w:val="22"/>
      <w:szCs w:val="22"/>
    </w:rPr>
  </w:style>
  <w:style w:type="paragraph" w:customStyle="1" w:styleId="CharChar1CharCharCharCharCharCharCharCharCharCharCharCharCharCharChar">
    <w:name w:val="Char Char1 Char Char Char Char Char Char Char Char Char Char Char Char Char Char Char"/>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styleId="Date">
    <w:name w:val="Date"/>
    <w:basedOn w:val="Normal"/>
    <w:next w:val="Normal"/>
    <w:link w:val="DateChar"/>
    <w:uiPriority w:val="99"/>
    <w:rsid w:val="005F1BF0"/>
    <w:rPr>
      <w:rFonts w:ascii="Calibri" w:hAnsi="Calibri" w:cs="Calibri"/>
      <w:sz w:val="22"/>
      <w:szCs w:val="22"/>
      <w:lang w:eastAsia="x-none"/>
    </w:rPr>
  </w:style>
  <w:style w:type="character" w:customStyle="1" w:styleId="DateChar">
    <w:name w:val="Date Char"/>
    <w:basedOn w:val="DefaultParagraphFont"/>
    <w:link w:val="Date"/>
    <w:uiPriority w:val="99"/>
    <w:rsid w:val="005F1BF0"/>
    <w:rPr>
      <w:rFonts w:ascii="Calibri" w:eastAsia="SimSun" w:hAnsi="Calibri" w:cs="Calibri"/>
      <w:lang w:val="en-US" w:eastAsia="x-none"/>
    </w:rPr>
  </w:style>
  <w:style w:type="paragraph" w:customStyle="1" w:styleId="Default">
    <w:name w:val="Default"/>
    <w:uiPriority w:val="99"/>
    <w:rsid w:val="005F1BF0"/>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5F1BF0"/>
    <w:rPr>
      <w:rFonts w:ascii="Times New Roman" w:eastAsia="MS Mincho" w:hAnsi="Times New Roman"/>
      <w:lang w:val="x-none"/>
    </w:rPr>
  </w:style>
  <w:style w:type="character" w:customStyle="1" w:styleId="3GPPNormalTextChar">
    <w:name w:val="3GPP Normal Text Char"/>
    <w:link w:val="3GPPNormalText"/>
    <w:rsid w:val="005F1BF0"/>
    <w:rPr>
      <w:rFonts w:ascii="Times New Roman" w:eastAsia="MS Mincho" w:hAnsi="Times New Roman" w:cs="Calibri"/>
      <w:lang w:val="x-none" w:eastAsia="x-none"/>
    </w:rPr>
  </w:style>
  <w:style w:type="paragraph" w:customStyle="1" w:styleId="Statement">
    <w:name w:val="Statement"/>
    <w:basedOn w:val="Normal"/>
    <w:uiPriority w:val="99"/>
    <w:rsid w:val="005F1BF0"/>
    <w:pPr>
      <w:keepNext/>
      <w:ind w:left="601" w:hanging="601"/>
    </w:pPr>
    <w:rPr>
      <w:rFonts w:cs="Calibri"/>
      <w:b/>
      <w:i/>
      <w:sz w:val="22"/>
      <w:szCs w:val="22"/>
      <w:lang w:eastAsia="ko-KR"/>
    </w:rPr>
  </w:style>
  <w:style w:type="paragraph" w:customStyle="1" w:styleId="B1">
    <w:name w:val="B1"/>
    <w:basedOn w:val="List"/>
    <w:link w:val="B10"/>
    <w:qFormat/>
    <w:rsid w:val="005F1BF0"/>
    <w:pPr>
      <w:spacing w:after="180"/>
      <w:ind w:left="568" w:hanging="284"/>
    </w:pPr>
    <w:rPr>
      <w:rFonts w:ascii="Times New Roman" w:eastAsia="MS Mincho" w:hAnsi="Times New Roman"/>
      <w:szCs w:val="20"/>
    </w:rPr>
  </w:style>
  <w:style w:type="paragraph" w:customStyle="1" w:styleId="B2">
    <w:name w:val="B2"/>
    <w:basedOn w:val="List2"/>
    <w:link w:val="B2Char"/>
    <w:qFormat/>
    <w:rsid w:val="005F1BF0"/>
    <w:pPr>
      <w:spacing w:after="180"/>
      <w:ind w:left="851" w:hanging="284"/>
    </w:pPr>
    <w:rPr>
      <w:rFonts w:ascii="Times New Roman" w:eastAsia="MS Mincho" w:hAnsi="Times New Roman"/>
      <w:szCs w:val="20"/>
    </w:rPr>
  </w:style>
  <w:style w:type="character" w:customStyle="1" w:styleId="B10">
    <w:name w:val="B1 (文字)"/>
    <w:link w:val="B1"/>
    <w:rsid w:val="005F1BF0"/>
    <w:rPr>
      <w:rFonts w:ascii="Times New Roman" w:eastAsia="MS Mincho" w:hAnsi="Times New Roman" w:cs="Calibri"/>
      <w:szCs w:val="20"/>
      <w:lang w:val="en-US"/>
    </w:rPr>
  </w:style>
  <w:style w:type="character" w:customStyle="1" w:styleId="B2Char">
    <w:name w:val="B2 Char"/>
    <w:link w:val="B2"/>
    <w:qFormat/>
    <w:rsid w:val="005F1BF0"/>
    <w:rPr>
      <w:rFonts w:ascii="Times New Roman" w:eastAsia="MS Mincho" w:hAnsi="Times New Roman" w:cs="Calibri"/>
      <w:szCs w:val="20"/>
      <w:lang w:val="en-US"/>
    </w:rPr>
  </w:style>
  <w:style w:type="paragraph" w:styleId="List">
    <w:name w:val="List"/>
    <w:basedOn w:val="Normal"/>
    <w:uiPriority w:val="99"/>
    <w:rsid w:val="005F1BF0"/>
    <w:pPr>
      <w:ind w:left="283" w:hanging="283"/>
    </w:pPr>
    <w:rPr>
      <w:rFonts w:ascii="Calibri" w:hAnsi="Calibri" w:cs="Calibri"/>
      <w:sz w:val="22"/>
      <w:szCs w:val="22"/>
    </w:rPr>
  </w:style>
  <w:style w:type="paragraph" w:styleId="List2">
    <w:name w:val="List 2"/>
    <w:basedOn w:val="Normal"/>
    <w:uiPriority w:val="99"/>
    <w:rsid w:val="005F1BF0"/>
    <w:pPr>
      <w:ind w:left="566" w:hanging="283"/>
    </w:pPr>
    <w:rPr>
      <w:rFonts w:ascii="Calibri" w:hAnsi="Calibri" w:cs="Calibri"/>
      <w:sz w:val="22"/>
      <w:szCs w:val="22"/>
    </w:rPr>
  </w:style>
  <w:style w:type="paragraph" w:styleId="TOC5">
    <w:name w:val="toc 5"/>
    <w:basedOn w:val="Normal"/>
    <w:next w:val="Normal"/>
    <w:autoRedefine/>
    <w:uiPriority w:val="39"/>
    <w:rsid w:val="005F1BF0"/>
    <w:pPr>
      <w:ind w:left="960"/>
    </w:pPr>
    <w:rPr>
      <w:rFonts w:eastAsia="MS Mincho" w:cs="Calibri"/>
      <w:szCs w:val="22"/>
      <w:lang w:eastAsia="ja-JP"/>
    </w:rPr>
  </w:style>
  <w:style w:type="paragraph" w:styleId="TOC6">
    <w:name w:val="toc 6"/>
    <w:basedOn w:val="Normal"/>
    <w:next w:val="Normal"/>
    <w:autoRedefine/>
    <w:uiPriority w:val="39"/>
    <w:rsid w:val="005F1BF0"/>
    <w:pPr>
      <w:ind w:left="1200"/>
    </w:pPr>
    <w:rPr>
      <w:rFonts w:eastAsia="MS Mincho" w:cs="Calibri"/>
      <w:szCs w:val="22"/>
      <w:lang w:eastAsia="ja-JP"/>
    </w:rPr>
  </w:style>
  <w:style w:type="paragraph" w:styleId="TOC7">
    <w:name w:val="toc 7"/>
    <w:basedOn w:val="Normal"/>
    <w:next w:val="Normal"/>
    <w:autoRedefine/>
    <w:uiPriority w:val="39"/>
    <w:rsid w:val="005F1BF0"/>
    <w:rPr>
      <w:rFonts w:eastAsia="MS Mincho" w:cs="Calibri"/>
      <w:szCs w:val="22"/>
      <w:lang w:eastAsia="ja-JP"/>
    </w:rPr>
  </w:style>
  <w:style w:type="paragraph" w:styleId="TOC8">
    <w:name w:val="toc 8"/>
    <w:basedOn w:val="Normal"/>
    <w:next w:val="Normal"/>
    <w:autoRedefine/>
    <w:uiPriority w:val="39"/>
    <w:rsid w:val="005F1BF0"/>
    <w:pPr>
      <w:ind w:left="1680"/>
    </w:pPr>
    <w:rPr>
      <w:rFonts w:eastAsia="MS Mincho" w:cs="Calibri"/>
      <w:szCs w:val="22"/>
      <w:lang w:eastAsia="ja-JP"/>
    </w:rPr>
  </w:style>
  <w:style w:type="paragraph" w:styleId="TOC9">
    <w:name w:val="toc 9"/>
    <w:basedOn w:val="Normal"/>
    <w:next w:val="Normal"/>
    <w:autoRedefine/>
    <w:uiPriority w:val="39"/>
    <w:rsid w:val="005F1BF0"/>
    <w:pPr>
      <w:ind w:left="1920"/>
    </w:pPr>
    <w:rPr>
      <w:rFonts w:eastAsia="MS Mincho" w:cs="Calibri"/>
      <w:szCs w:val="22"/>
      <w:lang w:eastAsia="ja-JP"/>
    </w:rPr>
  </w:style>
  <w:style w:type="character" w:customStyle="1" w:styleId="Alcatel-Lucent-4">
    <w:name w:val="Alcatel-Lucent-4"/>
    <w:semiHidden/>
    <w:rsid w:val="005F1BF0"/>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5F1BF0"/>
    <w:pPr>
      <w:suppressAutoHyphens/>
      <w:overflowPunct w:val="0"/>
      <w:autoSpaceDE w:val="0"/>
      <w:spacing w:before="120" w:after="120"/>
      <w:textAlignment w:val="baseline"/>
    </w:pPr>
    <w:rPr>
      <w:rFonts w:eastAsia="Times New Roman" w:cs="Calibri"/>
      <w:b/>
      <w:sz w:val="22"/>
      <w:szCs w:val="20"/>
      <w:lang w:eastAsia="ar-SA"/>
    </w:rPr>
  </w:style>
  <w:style w:type="character" w:customStyle="1" w:styleId="B1Char1">
    <w:name w:val="B1 Char1"/>
    <w:qFormat/>
    <w:rsid w:val="005F1BF0"/>
    <w:rPr>
      <w:rFonts w:ascii="Times New Roman" w:hAnsi="Times New Roman"/>
      <w:lang w:val="en-GB" w:eastAsia="en-US"/>
    </w:rPr>
  </w:style>
  <w:style w:type="numbering" w:customStyle="1" w:styleId="StyleBulleted">
    <w:name w:val="Style Bulleted"/>
    <w:rsid w:val="005F1BF0"/>
    <w:pPr>
      <w:numPr>
        <w:numId w:val="5"/>
      </w:numPr>
    </w:pPr>
  </w:style>
  <w:style w:type="character" w:styleId="CommentReference">
    <w:name w:val="annotation reference"/>
    <w:semiHidden/>
    <w:rsid w:val="005F1BF0"/>
    <w:rPr>
      <w:sz w:val="16"/>
      <w:szCs w:val="16"/>
    </w:rPr>
  </w:style>
  <w:style w:type="paragraph" w:styleId="CommentText">
    <w:name w:val="annotation text"/>
    <w:basedOn w:val="Normal"/>
    <w:link w:val="CommentTextChar"/>
    <w:uiPriority w:val="99"/>
    <w:semiHidden/>
    <w:rsid w:val="005F1BF0"/>
    <w:rPr>
      <w:rFonts w:ascii="Calibri" w:hAnsi="Calibri" w:cs="Calibri"/>
      <w:sz w:val="22"/>
      <w:szCs w:val="20"/>
    </w:rPr>
  </w:style>
  <w:style w:type="character" w:customStyle="1" w:styleId="CommentTextChar">
    <w:name w:val="Comment Text Char"/>
    <w:basedOn w:val="DefaultParagraphFont"/>
    <w:link w:val="CommentText"/>
    <w:uiPriority w:val="99"/>
    <w:semiHidden/>
    <w:rsid w:val="005F1BF0"/>
    <w:rPr>
      <w:rFonts w:ascii="Calibri" w:eastAsia="SimSun" w:hAnsi="Calibri" w:cs="Calibri"/>
      <w:szCs w:val="20"/>
      <w:lang w:val="en-US"/>
    </w:rPr>
  </w:style>
  <w:style w:type="paragraph" w:styleId="CommentSubject">
    <w:name w:val="annotation subject"/>
    <w:basedOn w:val="CommentText"/>
    <w:next w:val="CommentText"/>
    <w:link w:val="CommentSubjectChar"/>
    <w:uiPriority w:val="99"/>
    <w:semiHidden/>
    <w:rsid w:val="005F1BF0"/>
    <w:rPr>
      <w:b/>
      <w:bCs/>
      <w:lang w:eastAsia="x-none"/>
    </w:rPr>
  </w:style>
  <w:style w:type="character" w:customStyle="1" w:styleId="CommentSubjectChar">
    <w:name w:val="Comment Subject Char"/>
    <w:basedOn w:val="CommentTextChar"/>
    <w:link w:val="CommentSubject"/>
    <w:uiPriority w:val="99"/>
    <w:semiHidden/>
    <w:rsid w:val="005F1BF0"/>
    <w:rPr>
      <w:rFonts w:ascii="Calibri" w:eastAsia="SimSun" w:hAnsi="Calibri" w:cs="Calibri"/>
      <w:b/>
      <w:bCs/>
      <w:szCs w:val="20"/>
      <w:lang w:val="en-US" w:eastAsia="x-none"/>
    </w:rPr>
  </w:style>
  <w:style w:type="paragraph" w:customStyle="1" w:styleId="EQ">
    <w:name w:val="EQ"/>
    <w:basedOn w:val="Normal"/>
    <w:next w:val="Normal"/>
    <w:uiPriority w:val="99"/>
    <w:rsid w:val="005F1BF0"/>
    <w:pPr>
      <w:keepLines/>
      <w:tabs>
        <w:tab w:val="center" w:pos="4536"/>
        <w:tab w:val="right" w:pos="9072"/>
      </w:tabs>
      <w:spacing w:after="180"/>
    </w:pPr>
    <w:rPr>
      <w:rFonts w:eastAsia="Times New Roman" w:cs="Calibri"/>
      <w:noProof/>
      <w:sz w:val="22"/>
      <w:szCs w:val="20"/>
    </w:rPr>
  </w:style>
  <w:style w:type="paragraph" w:customStyle="1" w:styleId="TAL">
    <w:name w:val="TAL"/>
    <w:basedOn w:val="Normal"/>
    <w:link w:val="TALChar"/>
    <w:qFormat/>
    <w:rsid w:val="005F1BF0"/>
    <w:pPr>
      <w:keepNext/>
      <w:keepLines/>
    </w:pPr>
    <w:rPr>
      <w:rFonts w:ascii="Arial" w:eastAsia="MS Mincho" w:hAnsi="Arial" w:cs="Calibri"/>
      <w:sz w:val="18"/>
      <w:szCs w:val="20"/>
    </w:rPr>
  </w:style>
  <w:style w:type="paragraph" w:customStyle="1" w:styleId="TAC">
    <w:name w:val="TAC"/>
    <w:basedOn w:val="Normal"/>
    <w:link w:val="TACChar"/>
    <w:rsid w:val="005F1BF0"/>
    <w:pPr>
      <w:keepLines/>
      <w:spacing w:before="40" w:after="40"/>
      <w:jc w:val="center"/>
    </w:pPr>
    <w:rPr>
      <w:rFonts w:cs="Calibri"/>
      <w:sz w:val="22"/>
      <w:szCs w:val="20"/>
      <w:lang w:eastAsia="x-none"/>
    </w:rPr>
  </w:style>
  <w:style w:type="paragraph" w:customStyle="1" w:styleId="TAH">
    <w:name w:val="TAH"/>
    <w:basedOn w:val="TAC"/>
    <w:link w:val="TAHCar"/>
    <w:qFormat/>
    <w:rsid w:val="005F1BF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rsid w:val="005F1BF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uiPriority w:val="99"/>
    <w:rsid w:val="005F1BF0"/>
    <w:pPr>
      <w:widowControl w:val="0"/>
      <w:numPr>
        <w:numId w:val="6"/>
      </w:numPr>
      <w:ind w:hangingChars="200" w:hanging="200"/>
      <w:jc w:val="both"/>
    </w:pPr>
    <w:rPr>
      <w:rFonts w:eastAsia="MS Gothic" w:cs="Calibri"/>
      <w:kern w:val="2"/>
      <w:sz w:val="22"/>
      <w:szCs w:val="20"/>
      <w:lang w:eastAsia="ja-JP"/>
    </w:rPr>
  </w:style>
  <w:style w:type="paragraph" w:customStyle="1" w:styleId="ListParagraph1">
    <w:name w:val="List Paragraph1"/>
    <w:basedOn w:val="Normal"/>
    <w:uiPriority w:val="99"/>
    <w:qFormat/>
    <w:rsid w:val="005F1BF0"/>
    <w:pPr>
      <w:ind w:left="720"/>
      <w:contextualSpacing/>
    </w:pPr>
    <w:rPr>
      <w:rFonts w:eastAsia="Times New Roman" w:cs="Calibri"/>
      <w:szCs w:val="22"/>
    </w:rPr>
  </w:style>
  <w:style w:type="paragraph" w:customStyle="1" w:styleId="StatementBody">
    <w:name w:val="Statement Body"/>
    <w:basedOn w:val="Normal"/>
    <w:link w:val="StatementBodyChar"/>
    <w:uiPriority w:val="99"/>
    <w:rsid w:val="005F1BF0"/>
    <w:pPr>
      <w:numPr>
        <w:numId w:val="7"/>
      </w:numPr>
      <w:spacing w:after="100" w:afterAutospacing="1"/>
      <w:contextualSpacing/>
    </w:pPr>
    <w:rPr>
      <w:rFonts w:eastAsia="Times New Roman" w:cs="Calibri"/>
      <w:sz w:val="22"/>
      <w:szCs w:val="22"/>
      <w:lang w:val="x-none" w:eastAsia="ko-KR"/>
    </w:rPr>
  </w:style>
  <w:style w:type="character" w:customStyle="1" w:styleId="StatementBodyChar">
    <w:name w:val="Statement Body Char"/>
    <w:link w:val="StatementBody"/>
    <w:uiPriority w:val="99"/>
    <w:rsid w:val="005F1BF0"/>
    <w:rPr>
      <w:rFonts w:ascii="Times New Roman" w:eastAsia="Times New Roman" w:hAnsi="Times New Roman" w:cs="Calibri"/>
      <w:lang w:val="x-none" w:eastAsia="ko-KR"/>
    </w:rPr>
  </w:style>
  <w:style w:type="character" w:customStyle="1" w:styleId="B1Zchn">
    <w:name w:val="B1 Zchn"/>
    <w:qFormat/>
    <w:rsid w:val="005F1BF0"/>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5F1BF0"/>
    <w:pPr>
      <w:numPr>
        <w:numId w:val="0"/>
      </w:numPr>
      <w:tabs>
        <w:tab w:val="num" w:pos="432"/>
      </w:tabs>
      <w:ind w:left="432" w:hanging="432"/>
    </w:pPr>
    <w:rPr>
      <w:rFonts w:cs="Calibri"/>
      <w:sz w:val="28"/>
    </w:rPr>
  </w:style>
  <w:style w:type="character" w:customStyle="1" w:styleId="Alcatel-Lucent2">
    <w:name w:val="Alcatel-Lucent2"/>
    <w:semiHidden/>
    <w:rsid w:val="005F1BF0"/>
    <w:rPr>
      <w:rFonts w:ascii="Arial" w:hAnsi="Arial" w:cs="Arial"/>
      <w:color w:val="auto"/>
      <w:sz w:val="20"/>
      <w:szCs w:val="20"/>
    </w:rPr>
  </w:style>
  <w:style w:type="character" w:styleId="UnresolvedMention">
    <w:name w:val="Unresolved Mention"/>
    <w:uiPriority w:val="99"/>
    <w:semiHidden/>
    <w:unhideWhenUsed/>
    <w:rsid w:val="005F1BF0"/>
    <w:rPr>
      <w:color w:val="808080"/>
      <w:shd w:val="clear" w:color="auto" w:fill="E6E6E6"/>
    </w:rPr>
  </w:style>
  <w:style w:type="character" w:styleId="Emphasis">
    <w:name w:val="Emphasis"/>
    <w:uiPriority w:val="20"/>
    <w:qFormat/>
    <w:rsid w:val="005F1BF0"/>
    <w:rPr>
      <w:i/>
      <w:iCs/>
    </w:rPr>
  </w:style>
  <w:style w:type="paragraph" w:customStyle="1" w:styleId="Comments">
    <w:name w:val="Comments"/>
    <w:basedOn w:val="Normal"/>
    <w:link w:val="CommentsChar"/>
    <w:qFormat/>
    <w:rsid w:val="005F1BF0"/>
    <w:pPr>
      <w:spacing w:before="40"/>
    </w:pPr>
    <w:rPr>
      <w:rFonts w:ascii="Arial" w:eastAsia="MS Mincho" w:hAnsi="Arial" w:cs="Calibri"/>
      <w:i/>
      <w:sz w:val="18"/>
      <w:szCs w:val="22"/>
      <w:lang w:eastAsia="en-GB"/>
    </w:rPr>
  </w:style>
  <w:style w:type="character" w:customStyle="1" w:styleId="CommentsChar">
    <w:name w:val="Comments Char"/>
    <w:link w:val="Comments"/>
    <w:rsid w:val="005F1BF0"/>
    <w:rPr>
      <w:rFonts w:ascii="Arial" w:eastAsia="MS Mincho" w:hAnsi="Arial" w:cs="Calibri"/>
      <w:i/>
      <w:sz w:val="18"/>
      <w:lang w:val="en-US" w:eastAsia="en-GB"/>
    </w:rPr>
  </w:style>
  <w:style w:type="character" w:customStyle="1" w:styleId="5">
    <w:name w:val="(文字) (文字)5"/>
    <w:semiHidden/>
    <w:rsid w:val="005F1BF0"/>
    <w:rPr>
      <w:rFonts w:ascii="Times New Roman" w:hAnsi="Times New Roman"/>
      <w:lang w:eastAsia="en-US"/>
    </w:rPr>
  </w:style>
  <w:style w:type="paragraph" w:customStyle="1" w:styleId="TableCell">
    <w:name w:val="TableCell"/>
    <w:basedOn w:val="Normal"/>
    <w:uiPriority w:val="99"/>
    <w:qFormat/>
    <w:rsid w:val="005F1BF0"/>
    <w:pPr>
      <w:autoSpaceDE w:val="0"/>
      <w:autoSpaceDN w:val="0"/>
      <w:adjustRightInd w:val="0"/>
      <w:snapToGrid w:val="0"/>
      <w:spacing w:before="20" w:after="20"/>
    </w:pPr>
    <w:rPr>
      <w:rFonts w:eastAsia="Times New Roman" w:cs="Calibri"/>
      <w:sz w:val="22"/>
      <w:szCs w:val="21"/>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5F1BF0"/>
    <w:rPr>
      <w:rFonts w:ascii="Times New Roman" w:eastAsia="Times New Roman" w:hAnsi="Times New Roman" w:cs="Calibri"/>
      <w:b/>
      <w:szCs w:val="20"/>
      <w:lang w:val="en-US" w:eastAsia="ar-SA"/>
    </w:rPr>
  </w:style>
  <w:style w:type="character" w:styleId="Strong">
    <w:name w:val="Strong"/>
    <w:uiPriority w:val="22"/>
    <w:qFormat/>
    <w:rsid w:val="005F1BF0"/>
    <w:rPr>
      <w:b/>
      <w:bCs/>
    </w:rPr>
  </w:style>
  <w:style w:type="character" w:customStyle="1" w:styleId="TALChar">
    <w:name w:val="TAL Char"/>
    <w:link w:val="TAL"/>
    <w:locked/>
    <w:rsid w:val="005F1BF0"/>
    <w:rPr>
      <w:rFonts w:ascii="Arial" w:eastAsia="MS Mincho" w:hAnsi="Arial" w:cs="Calibri"/>
      <w:sz w:val="18"/>
      <w:szCs w:val="20"/>
      <w:lang w:val="en-US"/>
    </w:rPr>
  </w:style>
  <w:style w:type="character" w:customStyle="1" w:styleId="TALCar">
    <w:name w:val="TAL Car"/>
    <w:qFormat/>
    <w:rsid w:val="005F1BF0"/>
    <w:rPr>
      <w:rFonts w:ascii="Arial" w:eastAsia="Times New Roman" w:hAnsi="Arial" w:cs="Times New Roman"/>
      <w:sz w:val="18"/>
      <w:szCs w:val="20"/>
      <w:lang w:val="en-GB" w:eastAsia="en-GB"/>
    </w:rPr>
  </w:style>
  <w:style w:type="paragraph" w:customStyle="1" w:styleId="TH">
    <w:name w:val="TH"/>
    <w:basedOn w:val="Normal"/>
    <w:link w:val="THChar"/>
    <w:qFormat/>
    <w:rsid w:val="005F1BF0"/>
    <w:pPr>
      <w:keepNext/>
      <w:keepLines/>
      <w:overflowPunct w:val="0"/>
      <w:autoSpaceDE w:val="0"/>
      <w:autoSpaceDN w:val="0"/>
      <w:adjustRightInd w:val="0"/>
      <w:spacing w:before="60" w:after="180"/>
      <w:jc w:val="center"/>
      <w:textAlignment w:val="baseline"/>
    </w:pPr>
    <w:rPr>
      <w:rFonts w:ascii="Arial" w:eastAsia="Times New Roman" w:hAnsi="Arial" w:cs="Calibri"/>
      <w:b/>
      <w:sz w:val="22"/>
      <w:szCs w:val="20"/>
      <w:lang w:eastAsia="en-GB"/>
    </w:rPr>
  </w:style>
  <w:style w:type="character" w:customStyle="1" w:styleId="THChar">
    <w:name w:val="TH Char"/>
    <w:link w:val="TH"/>
    <w:qFormat/>
    <w:rsid w:val="005F1BF0"/>
    <w:rPr>
      <w:rFonts w:ascii="Arial" w:eastAsia="Times New Roman" w:hAnsi="Arial" w:cs="Calibri"/>
      <w:b/>
      <w:szCs w:val="20"/>
      <w:lang w:val="en-US" w:eastAsia="en-GB"/>
    </w:rPr>
  </w:style>
  <w:style w:type="character" w:customStyle="1" w:styleId="TAHCar">
    <w:name w:val="TAH Car"/>
    <w:link w:val="TAH"/>
    <w:qFormat/>
    <w:locked/>
    <w:rsid w:val="005F1BF0"/>
    <w:rPr>
      <w:rFonts w:ascii="Arial" w:eastAsia="Times New Roman" w:hAnsi="Arial" w:cs="Calibri"/>
      <w:b/>
      <w:sz w:val="18"/>
      <w:szCs w:val="20"/>
      <w:lang w:val="en-US" w:eastAsia="en-GB"/>
    </w:rPr>
  </w:style>
  <w:style w:type="numbering" w:customStyle="1" w:styleId="StyleBulletedSymbolsymbolLeft025Hanging0">
    <w:name w:val="Style Bulleted Symbol (symbol) Left:  0.25&quot; Hanging:  0."/>
    <w:basedOn w:val="NoList"/>
    <w:rsid w:val="005F1BF0"/>
    <w:pPr>
      <w:numPr>
        <w:numId w:val="11"/>
      </w:numPr>
    </w:pPr>
  </w:style>
  <w:style w:type="paragraph" w:customStyle="1" w:styleId="Doc-text2">
    <w:name w:val="Doc-text2"/>
    <w:basedOn w:val="Normal"/>
    <w:link w:val="Doc-text2Char"/>
    <w:qFormat/>
    <w:rsid w:val="005F1BF0"/>
    <w:pPr>
      <w:tabs>
        <w:tab w:val="left" w:pos="1622"/>
      </w:tabs>
      <w:ind w:left="1622" w:hanging="363"/>
    </w:pPr>
    <w:rPr>
      <w:rFonts w:ascii="Arial" w:eastAsia="MS Mincho" w:hAnsi="Arial" w:cs="Calibri"/>
      <w:sz w:val="22"/>
      <w:szCs w:val="22"/>
      <w:lang w:eastAsia="en-GB"/>
    </w:rPr>
  </w:style>
  <w:style w:type="character" w:customStyle="1" w:styleId="Doc-text2Char">
    <w:name w:val="Doc-text2 Char"/>
    <w:link w:val="Doc-text2"/>
    <w:qFormat/>
    <w:rsid w:val="005F1BF0"/>
    <w:rPr>
      <w:rFonts w:ascii="Arial" w:eastAsia="MS Mincho" w:hAnsi="Arial" w:cs="Calibri"/>
      <w:lang w:val="en-US" w:eastAsia="en-GB"/>
    </w:rPr>
  </w:style>
  <w:style w:type="paragraph" w:customStyle="1" w:styleId="ListParagraph3">
    <w:name w:val="List Paragraph3"/>
    <w:basedOn w:val="Normal"/>
    <w:uiPriority w:val="99"/>
    <w:qFormat/>
    <w:rsid w:val="005F1BF0"/>
    <w:pPr>
      <w:ind w:left="720"/>
      <w:contextualSpacing/>
    </w:pPr>
    <w:rPr>
      <w:rFonts w:eastAsia="Times New Roman" w:cs="Calibri"/>
      <w:szCs w:val="22"/>
    </w:rPr>
  </w:style>
  <w:style w:type="paragraph" w:customStyle="1" w:styleId="ListParagraph2">
    <w:name w:val="List Paragraph2"/>
    <w:basedOn w:val="Normal"/>
    <w:uiPriority w:val="99"/>
    <w:qFormat/>
    <w:rsid w:val="005F1BF0"/>
    <w:pPr>
      <w:ind w:left="720"/>
      <w:contextualSpacing/>
    </w:pPr>
    <w:rPr>
      <w:rFonts w:eastAsia="Times New Roman" w:cs="Calibri"/>
      <w:szCs w:val="22"/>
    </w:rPr>
  </w:style>
  <w:style w:type="paragraph" w:styleId="PlainText">
    <w:name w:val="Plain Text"/>
    <w:basedOn w:val="Normal"/>
    <w:link w:val="PlainTextChar"/>
    <w:uiPriority w:val="99"/>
    <w:unhideWhenUsed/>
    <w:rsid w:val="005F1BF0"/>
    <w:rPr>
      <w:rFonts w:ascii="Arial" w:eastAsia="MS Gothic" w:hAnsi="Arial" w:cs="Calibri"/>
      <w:color w:val="000000"/>
      <w:sz w:val="22"/>
      <w:szCs w:val="20"/>
      <w:lang w:val="x-none"/>
    </w:rPr>
  </w:style>
  <w:style w:type="character" w:customStyle="1" w:styleId="PlainTextChar">
    <w:name w:val="Plain Text Char"/>
    <w:basedOn w:val="DefaultParagraphFont"/>
    <w:link w:val="PlainText"/>
    <w:uiPriority w:val="99"/>
    <w:rsid w:val="005F1BF0"/>
    <w:rPr>
      <w:rFonts w:ascii="Arial" w:eastAsia="MS Gothic" w:hAnsi="Arial" w:cs="Calibri"/>
      <w:color w:val="000000"/>
      <w:szCs w:val="20"/>
      <w:lang w:val="x-none"/>
    </w:rPr>
  </w:style>
  <w:style w:type="paragraph" w:customStyle="1" w:styleId="ListParagraph5">
    <w:name w:val="List Paragraph5"/>
    <w:basedOn w:val="Normal"/>
    <w:uiPriority w:val="99"/>
    <w:qFormat/>
    <w:rsid w:val="005F1BF0"/>
    <w:pPr>
      <w:ind w:left="720"/>
      <w:contextualSpacing/>
    </w:pPr>
    <w:rPr>
      <w:rFonts w:eastAsia="Times New Roman" w:cs="Calibri"/>
      <w:szCs w:val="22"/>
    </w:rPr>
  </w:style>
  <w:style w:type="paragraph" w:customStyle="1" w:styleId="ListParagraph4">
    <w:name w:val="List Paragraph4"/>
    <w:basedOn w:val="Normal"/>
    <w:uiPriority w:val="99"/>
    <w:qFormat/>
    <w:rsid w:val="005F1BF0"/>
    <w:pPr>
      <w:ind w:left="720"/>
      <w:contextualSpacing/>
    </w:pPr>
    <w:rPr>
      <w:rFonts w:eastAsia="Times New Roman" w:cs="Calibri"/>
      <w:szCs w:val="22"/>
    </w:rPr>
  </w:style>
  <w:style w:type="paragraph" w:styleId="Index1">
    <w:name w:val="index 1"/>
    <w:basedOn w:val="Normal"/>
    <w:uiPriority w:val="99"/>
    <w:rsid w:val="005F1BF0"/>
    <w:pPr>
      <w:keepLines/>
      <w:overflowPunct w:val="0"/>
      <w:autoSpaceDE w:val="0"/>
      <w:autoSpaceDN w:val="0"/>
      <w:adjustRightInd w:val="0"/>
      <w:textAlignment w:val="baseline"/>
    </w:pPr>
    <w:rPr>
      <w:rFonts w:eastAsia="Times New Roman" w:cs="Calibri"/>
      <w:sz w:val="22"/>
      <w:szCs w:val="20"/>
      <w:lang w:eastAsia="en-GB"/>
    </w:rPr>
  </w:style>
  <w:style w:type="character" w:styleId="SubtleEmphasis">
    <w:name w:val="Subtle Emphasis"/>
    <w:uiPriority w:val="19"/>
    <w:qFormat/>
    <w:rsid w:val="005F1BF0"/>
    <w:rPr>
      <w:i/>
      <w:iCs/>
      <w:color w:val="404040"/>
    </w:rPr>
  </w:style>
  <w:style w:type="character" w:customStyle="1" w:styleId="5Char">
    <w:name w:val="标题 5 Char"/>
    <w:aliases w:val="H5 Char1"/>
    <w:link w:val="50"/>
    <w:rsid w:val="005F1BF0"/>
    <w:rPr>
      <w:rFonts w:ascii="Arial" w:hAnsi="Arial"/>
    </w:rPr>
  </w:style>
  <w:style w:type="paragraph" w:customStyle="1" w:styleId="50">
    <w:name w:val="标题 5"/>
    <w:aliases w:val="H5"/>
    <w:basedOn w:val="Normal"/>
    <w:link w:val="5Char"/>
    <w:rsid w:val="005F1BF0"/>
    <w:pPr>
      <w:keepNext/>
      <w:tabs>
        <w:tab w:val="num" w:pos="1008"/>
      </w:tabs>
      <w:spacing w:before="240" w:after="60"/>
      <w:ind w:left="1008" w:hanging="1008"/>
    </w:pPr>
    <w:rPr>
      <w:rFonts w:ascii="Arial" w:eastAsiaTheme="minorEastAsia" w:hAnsi="Arial" w:cstheme="minorBidi"/>
      <w:sz w:val="22"/>
      <w:szCs w:val="22"/>
      <w:lang w:val="de-DE"/>
    </w:rPr>
  </w:style>
  <w:style w:type="paragraph" w:customStyle="1" w:styleId="8">
    <w:name w:val="标题 8"/>
    <w:aliases w:val="Table Heading"/>
    <w:basedOn w:val="Normal"/>
    <w:uiPriority w:val="99"/>
    <w:rsid w:val="005F1BF0"/>
    <w:pPr>
      <w:tabs>
        <w:tab w:val="num" w:pos="1440"/>
      </w:tabs>
      <w:spacing w:before="240" w:after="60"/>
    </w:pPr>
    <w:rPr>
      <w:rFonts w:eastAsia="MS PGothic" w:cs="Calibri"/>
      <w:i/>
      <w:iCs/>
      <w:szCs w:val="22"/>
      <w:lang w:eastAsia="ja-JP"/>
    </w:rPr>
  </w:style>
  <w:style w:type="paragraph" w:customStyle="1" w:styleId="9">
    <w:name w:val="标题 9"/>
    <w:aliases w:val="Figure Heading,FH"/>
    <w:basedOn w:val="Normal"/>
    <w:uiPriority w:val="99"/>
    <w:rsid w:val="005F1BF0"/>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uiPriority w:val="99"/>
    <w:rsid w:val="005F1BF0"/>
    <w:pPr>
      <w:tabs>
        <w:tab w:val="num" w:pos="1152"/>
      </w:tabs>
    </w:pPr>
    <w:rPr>
      <w:rFonts w:ascii="Calibri" w:eastAsia="MS PGothic" w:hAnsi="Calibri" w:cs="Times"/>
      <w:sz w:val="22"/>
      <w:szCs w:val="20"/>
      <w:lang w:eastAsia="ja-JP"/>
    </w:rPr>
  </w:style>
  <w:style w:type="paragraph" w:customStyle="1" w:styleId="7">
    <w:name w:val="标题 7"/>
    <w:basedOn w:val="Normal"/>
    <w:uiPriority w:val="99"/>
    <w:rsid w:val="005F1BF0"/>
    <w:pPr>
      <w:tabs>
        <w:tab w:val="num" w:pos="1296"/>
      </w:tabs>
    </w:pPr>
    <w:rPr>
      <w:rFonts w:ascii="Calibri" w:eastAsia="MS PGothic" w:hAnsi="Calibri" w:cs="Times"/>
      <w:sz w:val="22"/>
      <w:szCs w:val="20"/>
      <w:lang w:eastAsia="ja-JP"/>
    </w:rPr>
  </w:style>
  <w:style w:type="paragraph" w:customStyle="1" w:styleId="3nobreakH3Underrubrik2h3MemoHeading3helloTitre">
    <w:name w:val="スタイル 見出し 3no breakH3Underrubrik2h3Memo Heading 3helloTitre ..."/>
    <w:basedOn w:val="Heading3"/>
    <w:uiPriority w:val="99"/>
    <w:rsid w:val="005F1BF0"/>
    <w:pPr>
      <w:numPr>
        <w:numId w:val="4"/>
      </w:numPr>
    </w:pPr>
    <w:rPr>
      <w:rFonts w:cs="Calibri"/>
      <w:sz w:val="22"/>
    </w:rPr>
  </w:style>
  <w:style w:type="paragraph" w:customStyle="1" w:styleId="ListParagraph7">
    <w:name w:val="List Paragraph7"/>
    <w:basedOn w:val="Normal"/>
    <w:uiPriority w:val="99"/>
    <w:qFormat/>
    <w:rsid w:val="005F1BF0"/>
    <w:pPr>
      <w:ind w:left="720"/>
      <w:contextualSpacing/>
    </w:pPr>
    <w:rPr>
      <w:rFonts w:eastAsia="Times New Roman" w:cs="Calibri"/>
      <w:szCs w:val="22"/>
    </w:rPr>
  </w:style>
  <w:style w:type="paragraph" w:customStyle="1" w:styleId="ListParagraph6">
    <w:name w:val="List Paragraph6"/>
    <w:basedOn w:val="Normal"/>
    <w:uiPriority w:val="99"/>
    <w:qFormat/>
    <w:rsid w:val="005F1BF0"/>
    <w:pPr>
      <w:ind w:left="720"/>
      <w:contextualSpacing/>
    </w:pPr>
    <w:rPr>
      <w:rFonts w:eastAsia="Times New Roman" w:cs="Calibri"/>
      <w:szCs w:val="22"/>
    </w:rPr>
  </w:style>
  <w:style w:type="paragraph" w:customStyle="1" w:styleId="Proposal">
    <w:name w:val="Proposal"/>
    <w:basedOn w:val="Normal"/>
    <w:uiPriority w:val="99"/>
    <w:qFormat/>
    <w:rsid w:val="005F1BF0"/>
    <w:pPr>
      <w:tabs>
        <w:tab w:val="left" w:pos="1701"/>
      </w:tabs>
      <w:overflowPunct w:val="0"/>
      <w:autoSpaceDE w:val="0"/>
      <w:autoSpaceDN w:val="0"/>
      <w:adjustRightInd w:val="0"/>
      <w:spacing w:after="120"/>
      <w:ind w:left="1701" w:hanging="1701"/>
      <w:jc w:val="both"/>
      <w:textAlignment w:val="baseline"/>
    </w:pPr>
    <w:rPr>
      <w:rFonts w:eastAsia="Times New Roman" w:cs="Calibri"/>
      <w:b/>
      <w:bCs/>
      <w:sz w:val="22"/>
      <w:szCs w:val="20"/>
    </w:rPr>
  </w:style>
  <w:style w:type="paragraph" w:customStyle="1" w:styleId="61">
    <w:name w:val="标题 61"/>
    <w:basedOn w:val="Normal"/>
    <w:uiPriority w:val="99"/>
    <w:rsid w:val="005F1BF0"/>
    <w:pPr>
      <w:tabs>
        <w:tab w:val="num" w:pos="1152"/>
      </w:tabs>
    </w:pPr>
    <w:rPr>
      <w:rFonts w:ascii="Calibri" w:eastAsia="MS PGothic" w:hAnsi="Calibri" w:cs="Times"/>
      <w:sz w:val="22"/>
      <w:szCs w:val="20"/>
      <w:lang w:eastAsia="ja-JP"/>
    </w:rPr>
  </w:style>
  <w:style w:type="paragraph" w:customStyle="1" w:styleId="ListParagraph8">
    <w:name w:val="List Paragraph8"/>
    <w:basedOn w:val="Normal"/>
    <w:uiPriority w:val="99"/>
    <w:qFormat/>
    <w:rsid w:val="005F1BF0"/>
    <w:pPr>
      <w:ind w:left="720"/>
      <w:contextualSpacing/>
    </w:pPr>
    <w:rPr>
      <w:rFonts w:eastAsia="Times New Roman" w:cs="Calibri"/>
      <w:szCs w:val="22"/>
    </w:rPr>
  </w:style>
  <w:style w:type="paragraph" w:styleId="NoSpacing">
    <w:name w:val="No Spacing"/>
    <w:uiPriority w:val="1"/>
    <w:qFormat/>
    <w:rsid w:val="005F1BF0"/>
    <w:pPr>
      <w:spacing w:after="0" w:line="240" w:lineRule="auto"/>
      <w:ind w:left="720" w:hanging="360"/>
    </w:pPr>
    <w:rPr>
      <w:rFonts w:ascii="Calibri" w:eastAsia="SimSun" w:hAnsi="Calibri" w:cs="Times New Roman"/>
      <w:lang w:val="en-US"/>
    </w:rPr>
  </w:style>
  <w:style w:type="character" w:customStyle="1" w:styleId="TACChar">
    <w:name w:val="TAC Char"/>
    <w:link w:val="TAC"/>
    <w:rsid w:val="005F1BF0"/>
    <w:rPr>
      <w:rFonts w:ascii="Times New Roman" w:eastAsia="SimSun" w:hAnsi="Times New Roman" w:cs="Calibri"/>
      <w:szCs w:val="20"/>
      <w:lang w:val="en-US" w:eastAsia="x-none"/>
    </w:rPr>
  </w:style>
  <w:style w:type="paragraph" w:customStyle="1" w:styleId="StyleHeading1H1h1appheading1l1MemoHeading1h11h12h13h">
    <w:name w:val="Style Heading 1H1h1app heading 1l1Memo Heading 1h11h12h13h..."/>
    <w:basedOn w:val="Heading1"/>
    <w:uiPriority w:val="99"/>
    <w:rsid w:val="005F1BF0"/>
    <w:pPr>
      <w:numPr>
        <w:numId w:val="8"/>
      </w:numPr>
    </w:pPr>
    <w:rPr>
      <w:rFonts w:ascii="Helvetica" w:eastAsia="Times New Roman" w:hAnsi="Helvetica" w:cs="Calibri"/>
      <w:sz w:val="28"/>
      <w:szCs w:val="20"/>
      <w:lang w:eastAsia="en-US"/>
    </w:rPr>
  </w:style>
  <w:style w:type="paragraph" w:customStyle="1" w:styleId="71">
    <w:name w:val="标题 71"/>
    <w:basedOn w:val="Normal"/>
    <w:uiPriority w:val="99"/>
    <w:rsid w:val="005F1BF0"/>
    <w:pPr>
      <w:tabs>
        <w:tab w:val="num" w:pos="1296"/>
      </w:tabs>
    </w:pPr>
    <w:rPr>
      <w:rFonts w:ascii="Calibri" w:eastAsia="MS PGothic" w:hAnsi="Calibri" w:cs="Times"/>
      <w:sz w:val="22"/>
      <w:szCs w:val="20"/>
      <w:lang w:eastAsia="ja-JP"/>
    </w:rPr>
  </w:style>
  <w:style w:type="paragraph" w:customStyle="1" w:styleId="tac0">
    <w:name w:val="tac"/>
    <w:basedOn w:val="Normal"/>
    <w:uiPriority w:val="99"/>
    <w:rsid w:val="005F1BF0"/>
    <w:pPr>
      <w:keepNext/>
      <w:autoSpaceDE w:val="0"/>
      <w:autoSpaceDN w:val="0"/>
      <w:jc w:val="center"/>
    </w:pPr>
    <w:rPr>
      <w:rFonts w:ascii="Arial" w:hAnsi="Arial" w:cs="Arial"/>
      <w:sz w:val="18"/>
      <w:szCs w:val="18"/>
    </w:rPr>
  </w:style>
  <w:style w:type="paragraph" w:customStyle="1" w:styleId="th0">
    <w:name w:val="th"/>
    <w:basedOn w:val="Normal"/>
    <w:uiPriority w:val="99"/>
    <w:rsid w:val="005F1BF0"/>
    <w:pPr>
      <w:keepNext/>
      <w:autoSpaceDE w:val="0"/>
      <w:autoSpaceDN w:val="0"/>
      <w:spacing w:before="60" w:after="180"/>
      <w:jc w:val="center"/>
    </w:pPr>
    <w:rPr>
      <w:rFonts w:ascii="Arial" w:hAnsi="Arial" w:cs="Arial"/>
      <w:b/>
      <w:bCs/>
      <w:sz w:val="22"/>
      <w:szCs w:val="20"/>
    </w:rPr>
  </w:style>
  <w:style w:type="paragraph" w:customStyle="1" w:styleId="tah0">
    <w:name w:val="tah"/>
    <w:basedOn w:val="Normal"/>
    <w:uiPriority w:val="99"/>
    <w:rsid w:val="005F1BF0"/>
    <w:pPr>
      <w:keepNext/>
      <w:autoSpaceDE w:val="0"/>
      <w:autoSpaceDN w:val="0"/>
      <w:jc w:val="center"/>
    </w:pPr>
    <w:rPr>
      <w:rFonts w:ascii="Arial" w:hAnsi="Arial" w:cs="Arial"/>
      <w:b/>
      <w:bCs/>
      <w:sz w:val="18"/>
      <w:szCs w:val="18"/>
    </w:rPr>
  </w:style>
  <w:style w:type="paragraph" w:customStyle="1" w:styleId="IvDbodytext">
    <w:name w:val="IvD bodytext"/>
    <w:basedOn w:val="BodyText"/>
    <w:link w:val="IvDbodytextChar"/>
    <w:qFormat/>
    <w:rsid w:val="005F1BF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rsid w:val="005F1BF0"/>
    <w:rPr>
      <w:rFonts w:ascii="Arial" w:eastAsia="Times New Roman" w:hAnsi="Arial" w:cs="Calibri"/>
      <w:spacing w:val="2"/>
      <w:szCs w:val="20"/>
      <w:lang w:val="en-US" w:eastAsia="en-US"/>
    </w:rPr>
  </w:style>
  <w:style w:type="paragraph" w:customStyle="1" w:styleId="4h4H4H41h41H42h42H43h43H411h411H421h421H44h2">
    <w:name w:val="スタイル 見出し 4h4H4H41h41H42h42H43h43H411h411H421h421H44h...2"/>
    <w:basedOn w:val="Heading4"/>
    <w:uiPriority w:val="99"/>
    <w:rsid w:val="005F1BF0"/>
    <w:pPr>
      <w:numPr>
        <w:numId w:val="4"/>
      </w:numPr>
    </w:pPr>
    <w:rPr>
      <w:rFonts w:eastAsia="MS Mincho" w:cs="Calibri"/>
      <w:iCs/>
      <w:color w:val="000000"/>
      <w:sz w:val="22"/>
    </w:rPr>
  </w:style>
  <w:style w:type="character" w:customStyle="1" w:styleId="13">
    <w:name w:val="表 (青) 13 (文字)"/>
    <w:link w:val="ColorfulList-Accent1"/>
    <w:uiPriority w:val="34"/>
    <w:locked/>
    <w:rsid w:val="005F1BF0"/>
    <w:rPr>
      <w:rFonts w:eastAsia="MS Gothic"/>
      <w:sz w:val="24"/>
      <w:szCs w:val="24"/>
      <w:lang w:val="en-GB" w:eastAsia="en-US"/>
    </w:rPr>
  </w:style>
  <w:style w:type="table" w:styleId="ColorfulList-Accent1">
    <w:name w:val="Colorful List Accent 1"/>
    <w:basedOn w:val="TableNormal"/>
    <w:link w:val="13"/>
    <w:uiPriority w:val="34"/>
    <w:rsid w:val="005F1BF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5F1BF0"/>
    <w:pPr>
      <w:widowControl w:val="0"/>
      <w:autoSpaceDE w:val="0"/>
      <w:autoSpaceDN w:val="0"/>
      <w:adjustRightInd w:val="0"/>
      <w:snapToGrid w:val="0"/>
      <w:spacing w:afterLines="50" w:line="264" w:lineRule="auto"/>
      <w:jc w:val="both"/>
    </w:pPr>
    <w:rPr>
      <w:rFonts w:cs="Calibri"/>
      <w:kern w:val="2"/>
      <w:sz w:val="22"/>
      <w:szCs w:val="22"/>
      <w:lang w:eastAsia="ko-KR"/>
    </w:rPr>
  </w:style>
  <w:style w:type="paragraph" w:customStyle="1" w:styleId="LGTdoc1">
    <w:name w:val="LGTdoc_제목1"/>
    <w:basedOn w:val="Normal"/>
    <w:uiPriority w:val="99"/>
    <w:rsid w:val="005F1BF0"/>
    <w:pPr>
      <w:adjustRightInd w:val="0"/>
      <w:snapToGrid w:val="0"/>
      <w:spacing w:beforeLines="50" w:before="120" w:after="100" w:afterAutospacing="1"/>
      <w:jc w:val="both"/>
    </w:pPr>
    <w:rPr>
      <w:rFonts w:cs="Calibri"/>
      <w:b/>
      <w:snapToGrid w:val="0"/>
      <w:sz w:val="28"/>
      <w:szCs w:val="20"/>
      <w:lang w:eastAsia="ko-KR"/>
    </w:rPr>
  </w:style>
  <w:style w:type="paragraph" w:customStyle="1" w:styleId="heading30">
    <w:name w:val="heading3"/>
    <w:basedOn w:val="Normal"/>
    <w:uiPriority w:val="99"/>
    <w:rsid w:val="005F1BF0"/>
    <w:pPr>
      <w:keepNext/>
      <w:spacing w:before="240" w:after="60"/>
      <w:ind w:left="720" w:hanging="720"/>
    </w:pPr>
    <w:rPr>
      <w:rFonts w:ascii="Arial" w:eastAsia="MS PGothic" w:hAnsi="Arial" w:cs="Arial"/>
      <w:color w:val="000000"/>
      <w:sz w:val="22"/>
      <w:szCs w:val="20"/>
      <w:lang w:eastAsia="ja-JP"/>
    </w:rPr>
  </w:style>
  <w:style w:type="paragraph" w:customStyle="1" w:styleId="heading40">
    <w:name w:val="heading4"/>
    <w:basedOn w:val="Normal"/>
    <w:uiPriority w:val="99"/>
    <w:rsid w:val="005F1BF0"/>
    <w:pPr>
      <w:keepNext/>
      <w:spacing w:before="240" w:after="60"/>
      <w:ind w:left="864" w:hanging="864"/>
    </w:pPr>
    <w:rPr>
      <w:rFonts w:ascii="Arial" w:eastAsia="MS PGothic" w:hAnsi="Arial" w:cs="Arial"/>
      <w:i/>
      <w:iCs/>
      <w:color w:val="000000"/>
      <w:sz w:val="22"/>
      <w:szCs w:val="20"/>
      <w:lang w:eastAsia="ja-JP"/>
    </w:rPr>
  </w:style>
  <w:style w:type="paragraph" w:customStyle="1" w:styleId="4h4H4H41h41H42h42H43h43H411h411H421h421H44h3">
    <w:name w:val="スタイル 見出し 4h4H4H41h41H42h42H43h43H411h411H421h421H44h...3"/>
    <w:basedOn w:val="Heading4"/>
    <w:uiPriority w:val="99"/>
    <w:rsid w:val="005F1BF0"/>
    <w:pPr>
      <w:numPr>
        <w:ilvl w:val="0"/>
        <w:numId w:val="0"/>
      </w:numPr>
      <w:ind w:left="2880" w:hanging="360"/>
    </w:pPr>
    <w:rPr>
      <w:rFonts w:cs="Calibri"/>
      <w:iCs/>
      <w:sz w:val="22"/>
    </w:rPr>
  </w:style>
  <w:style w:type="paragraph" w:customStyle="1" w:styleId="4h4H4H41h41H42h42H43h43H411h411H421h421H44h">
    <w:name w:val="スタイル 見出し 4h4H4H41h41H42h42H43h43H411h411H421h421H44h..."/>
    <w:basedOn w:val="Heading4"/>
    <w:uiPriority w:val="99"/>
    <w:rsid w:val="005F1BF0"/>
    <w:pPr>
      <w:numPr>
        <w:numId w:val="3"/>
      </w:numPr>
    </w:pPr>
    <w:rPr>
      <w:rFonts w:cs="Calibri"/>
      <w:iCs/>
      <w:sz w:val="22"/>
    </w:rPr>
  </w:style>
  <w:style w:type="character" w:styleId="Mention">
    <w:name w:val="Mention"/>
    <w:uiPriority w:val="99"/>
    <w:semiHidden/>
    <w:unhideWhenUsed/>
    <w:rsid w:val="005F1BF0"/>
    <w:rPr>
      <w:color w:val="2B579A"/>
      <w:shd w:val="clear" w:color="auto" w:fill="E6E6E6"/>
    </w:rPr>
  </w:style>
  <w:style w:type="paragraph" w:styleId="Revision">
    <w:name w:val="Revision"/>
    <w:hidden/>
    <w:uiPriority w:val="99"/>
    <w:semiHidden/>
    <w:rsid w:val="005F1BF0"/>
    <w:pPr>
      <w:spacing w:after="0" w:line="240" w:lineRule="auto"/>
      <w:ind w:left="720" w:hanging="360"/>
    </w:pPr>
    <w:rPr>
      <w:rFonts w:ascii="Times" w:eastAsia="Batang" w:hAnsi="Times" w:cs="Times New Roman"/>
      <w:sz w:val="20"/>
      <w:szCs w:val="24"/>
      <w:lang w:val="en-GB" w:eastAsia="en-US"/>
    </w:rPr>
  </w:style>
  <w:style w:type="paragraph" w:customStyle="1" w:styleId="tal0">
    <w:name w:val="tal"/>
    <w:basedOn w:val="Normal"/>
    <w:uiPriority w:val="99"/>
    <w:rsid w:val="005F1BF0"/>
    <w:pPr>
      <w:spacing w:before="100" w:beforeAutospacing="1" w:after="100" w:afterAutospacing="1"/>
    </w:pPr>
    <w:rPr>
      <w:rFonts w:ascii="Calibri" w:hAnsi="Calibri" w:cs="Calibri"/>
      <w:sz w:val="22"/>
      <w:szCs w:val="22"/>
    </w:rPr>
  </w:style>
  <w:style w:type="character" w:customStyle="1" w:styleId="apple-converted-space">
    <w:name w:val="apple-converted-space"/>
    <w:qFormat/>
    <w:rsid w:val="005F1BF0"/>
  </w:style>
  <w:style w:type="character" w:customStyle="1" w:styleId="3GPPTextChar">
    <w:name w:val="3GPP Text Char"/>
    <w:link w:val="3GPPText"/>
    <w:locked/>
    <w:rsid w:val="005F1BF0"/>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1BF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1BF0"/>
    <w:rPr>
      <w:rFonts w:ascii="Arial" w:hAnsi="Arial"/>
      <w:b/>
      <w:i/>
      <w:szCs w:val="26"/>
      <w:lang w:val="en-GB" w:eastAsia="x-none"/>
    </w:rPr>
  </w:style>
  <w:style w:type="paragraph" w:styleId="BodyText2">
    <w:name w:val="Body Text 2"/>
    <w:basedOn w:val="Normal"/>
    <w:link w:val="BodyText2Char"/>
    <w:uiPriority w:val="99"/>
    <w:rsid w:val="005F1BF0"/>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rsid w:val="005F1BF0"/>
    <w:rPr>
      <w:rFonts w:ascii="Calibri" w:eastAsia="SimSun" w:hAnsi="Calibri" w:cs="Calibri"/>
      <w:lang w:val="en-US"/>
    </w:rPr>
  </w:style>
  <w:style w:type="paragraph" w:customStyle="1" w:styleId="Paragraph">
    <w:name w:val="Paragraph"/>
    <w:basedOn w:val="Normal"/>
    <w:link w:val="ParagraphChar"/>
    <w:qFormat/>
    <w:rsid w:val="005F1BF0"/>
    <w:pPr>
      <w:spacing w:before="220"/>
    </w:pPr>
    <w:rPr>
      <w:rFonts w:cs="Calibri"/>
      <w:sz w:val="22"/>
      <w:szCs w:val="20"/>
    </w:rPr>
  </w:style>
  <w:style w:type="character" w:customStyle="1" w:styleId="ParagraphChar">
    <w:name w:val="Paragraph Char"/>
    <w:link w:val="Paragraph"/>
    <w:locked/>
    <w:rsid w:val="005F1BF0"/>
    <w:rPr>
      <w:rFonts w:ascii="Times New Roman" w:eastAsia="SimSun" w:hAnsi="Times New Roman" w:cs="Calibri"/>
      <w:szCs w:val="20"/>
      <w:lang w:val="en-US"/>
    </w:rPr>
  </w:style>
  <w:style w:type="character" w:customStyle="1" w:styleId="ColorfulList-Accent1Char">
    <w:name w:val="Colorful List - Accent 1 Char"/>
    <w:uiPriority w:val="34"/>
    <w:locked/>
    <w:rsid w:val="005F1BF0"/>
    <w:rPr>
      <w:rFonts w:eastAsia="MS Gothic"/>
      <w:sz w:val="24"/>
      <w:szCs w:val="24"/>
      <w:lang w:eastAsia="en-US"/>
    </w:rPr>
  </w:style>
  <w:style w:type="paragraph" w:customStyle="1" w:styleId="maintext">
    <w:name w:val="main text"/>
    <w:basedOn w:val="Normal"/>
    <w:link w:val="maintextChar"/>
    <w:qFormat/>
    <w:rsid w:val="005F1BF0"/>
    <w:pPr>
      <w:spacing w:before="60" w:after="60" w:line="288" w:lineRule="auto"/>
      <w:ind w:firstLineChars="200" w:firstLine="200"/>
      <w:jc w:val="both"/>
    </w:pPr>
    <w:rPr>
      <w:rFonts w:eastAsia="Malgun Gothic" w:cs="Calibri"/>
      <w:sz w:val="22"/>
      <w:szCs w:val="20"/>
      <w:lang w:eastAsia="ko-KR"/>
    </w:rPr>
  </w:style>
  <w:style w:type="character" w:customStyle="1" w:styleId="maintextChar">
    <w:name w:val="main text Char"/>
    <w:link w:val="maintext"/>
    <w:qFormat/>
    <w:rsid w:val="005F1BF0"/>
    <w:rPr>
      <w:rFonts w:ascii="Times New Roman" w:eastAsia="Malgun Gothic" w:hAnsi="Times New Roman" w:cs="Calibri"/>
      <w:szCs w:val="20"/>
      <w:lang w:val="en-US" w:eastAsia="ko-KR"/>
    </w:rPr>
  </w:style>
  <w:style w:type="table" w:styleId="GridTable4-Accent5">
    <w:name w:val="Grid Table 4 Accent 5"/>
    <w:basedOn w:val="TableNormal"/>
    <w:uiPriority w:val="49"/>
    <w:rsid w:val="005F1BF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1BF0"/>
    <w:rPr>
      <w:color w:val="000000"/>
    </w:rPr>
  </w:style>
  <w:style w:type="numbering" w:customStyle="1" w:styleId="StyleBulletedSymbolsymbolLeft025Hanging025">
    <w:name w:val="Style Bulleted Symbol (symbol) Left:  0.25&quot; Hanging:  0.25&quot;"/>
    <w:basedOn w:val="NoList"/>
    <w:rsid w:val="005F1BF0"/>
    <w:pPr>
      <w:numPr>
        <w:numId w:val="9"/>
      </w:numPr>
    </w:pPr>
  </w:style>
  <w:style w:type="numbering" w:customStyle="1" w:styleId="StyleBulletedSymbolsymbolLeft025Hanging0251">
    <w:name w:val="Style Bulleted Symbol (symbol) Left:  0.25&quot; Hanging:  0.25&quot;1"/>
    <w:basedOn w:val="NoList"/>
    <w:rsid w:val="005F1BF0"/>
    <w:pPr>
      <w:numPr>
        <w:numId w:val="10"/>
      </w:numPr>
    </w:pPr>
  </w:style>
  <w:style w:type="numbering" w:customStyle="1" w:styleId="StyleBulletedSymbolsymbolLeft025Hanging0252">
    <w:name w:val="Style Bulleted Symbol (symbol) Left:  0.25&quot; Hanging:  0.25&quot;2"/>
    <w:basedOn w:val="NoList"/>
    <w:rsid w:val="005F1BF0"/>
    <w:pPr>
      <w:numPr>
        <w:numId w:val="12"/>
      </w:numPr>
    </w:pPr>
  </w:style>
  <w:style w:type="paragraph" w:customStyle="1" w:styleId="3GPPText">
    <w:name w:val="3GPP Text"/>
    <w:basedOn w:val="Normal"/>
    <w:link w:val="3GPPTextChar"/>
    <w:rsid w:val="005F1BF0"/>
    <w:pPr>
      <w:overflowPunct w:val="0"/>
      <w:autoSpaceDE w:val="0"/>
      <w:autoSpaceDN w:val="0"/>
      <w:spacing w:before="120" w:after="120"/>
      <w:jc w:val="both"/>
    </w:pPr>
    <w:rPr>
      <w:rFonts w:ascii="SimSun" w:hAnsi="SimSun" w:cstheme="minorBidi"/>
      <w:sz w:val="22"/>
      <w:szCs w:val="22"/>
      <w:lang w:val="de-DE"/>
    </w:rPr>
  </w:style>
  <w:style w:type="paragraph" w:customStyle="1" w:styleId="xmsonormal">
    <w:name w:val="x_msonormal"/>
    <w:basedOn w:val="Normal"/>
    <w:uiPriority w:val="99"/>
    <w:rsid w:val="005F1BF0"/>
    <w:pPr>
      <w:spacing w:before="100" w:beforeAutospacing="1" w:after="100" w:afterAutospacing="1"/>
    </w:pPr>
    <w:rPr>
      <w:rFonts w:ascii="Calibri" w:hAnsi="Calibri" w:cs="Calibri"/>
      <w:sz w:val="22"/>
      <w:szCs w:val="22"/>
    </w:rPr>
  </w:style>
  <w:style w:type="paragraph" w:customStyle="1" w:styleId="xmsolistparagraph">
    <w:name w:val="x_msolistparagraph"/>
    <w:basedOn w:val="Normal"/>
    <w:rsid w:val="005F1BF0"/>
    <w:pPr>
      <w:spacing w:before="100" w:beforeAutospacing="1" w:after="100" w:afterAutospacing="1"/>
    </w:pPr>
    <w:rPr>
      <w:rFonts w:ascii="Calibri" w:hAnsi="Calibri" w:cs="Calibri"/>
      <w:sz w:val="22"/>
      <w:szCs w:val="22"/>
    </w:rPr>
  </w:style>
  <w:style w:type="paragraph" w:customStyle="1" w:styleId="xtal">
    <w:name w:val="x_tal"/>
    <w:basedOn w:val="Normal"/>
    <w:uiPriority w:val="99"/>
    <w:rsid w:val="005F1BF0"/>
    <w:rPr>
      <w:rFonts w:cs="Calibri"/>
      <w:szCs w:val="22"/>
    </w:rPr>
  </w:style>
  <w:style w:type="character" w:customStyle="1" w:styleId="None">
    <w:name w:val="None"/>
    <w:rsid w:val="005F1BF0"/>
  </w:style>
  <w:style w:type="character" w:customStyle="1" w:styleId="xnone">
    <w:name w:val="x_none"/>
    <w:rsid w:val="005F1BF0"/>
  </w:style>
  <w:style w:type="character" w:customStyle="1" w:styleId="emailstyle19">
    <w:name w:val="emailstyle19"/>
    <w:semiHidden/>
    <w:rsid w:val="005F1BF0"/>
    <w:rPr>
      <w:rFonts w:ascii="Calibri" w:hAnsi="Calibri" w:cs="Calibri" w:hint="default"/>
      <w:color w:val="auto"/>
    </w:rPr>
  </w:style>
  <w:style w:type="character" w:customStyle="1" w:styleId="gmaildefault">
    <w:name w:val="gmail_default"/>
    <w:rsid w:val="005F1BF0"/>
  </w:style>
  <w:style w:type="paragraph" w:customStyle="1" w:styleId="a">
    <w:name w:val="a"/>
    <w:basedOn w:val="Normal"/>
    <w:uiPriority w:val="99"/>
    <w:rsid w:val="005F1BF0"/>
    <w:pPr>
      <w:spacing w:before="100" w:beforeAutospacing="1" w:after="100" w:afterAutospacing="1"/>
    </w:pPr>
    <w:rPr>
      <w:rFonts w:ascii="Calibri" w:hAnsi="Calibri" w:cs="Calibri"/>
      <w:sz w:val="22"/>
      <w:szCs w:val="22"/>
    </w:rPr>
  </w:style>
  <w:style w:type="paragraph" w:customStyle="1" w:styleId="xmsonormal0">
    <w:name w:val="xmsonormal"/>
    <w:basedOn w:val="Normal"/>
    <w:rsid w:val="005F1BF0"/>
    <w:rPr>
      <w:rFonts w:ascii="SimSun" w:hAnsi="SimSun" w:cs="SimSun"/>
      <w:szCs w:val="22"/>
    </w:rPr>
  </w:style>
  <w:style w:type="character" w:customStyle="1" w:styleId="xapple-converted-space">
    <w:name w:val="xapple-converted-space"/>
    <w:rsid w:val="005F1BF0"/>
  </w:style>
  <w:style w:type="paragraph" w:customStyle="1" w:styleId="xxmsolistparagraph">
    <w:name w:val="x_xmsolistparagraph"/>
    <w:basedOn w:val="Normal"/>
    <w:uiPriority w:val="99"/>
    <w:rsid w:val="005F1BF0"/>
    <w:rPr>
      <w:rFonts w:ascii="SimSun" w:hAnsi="SimSun" w:cs="SimSun"/>
    </w:rPr>
  </w:style>
  <w:style w:type="paragraph" w:customStyle="1" w:styleId="gmail-msolistparagraph">
    <w:name w:val="gmail-msolistparagraph"/>
    <w:basedOn w:val="Normal"/>
    <w:rsid w:val="005F1BF0"/>
    <w:pPr>
      <w:spacing w:before="100" w:beforeAutospacing="1" w:after="100" w:afterAutospacing="1"/>
    </w:pPr>
    <w:rPr>
      <w:rFonts w:ascii="Calibri" w:hAnsi="Calibri" w:cs="Calibri"/>
      <w:sz w:val="22"/>
      <w:szCs w:val="22"/>
    </w:rPr>
  </w:style>
  <w:style w:type="paragraph" w:customStyle="1" w:styleId="gmail-msonormal">
    <w:name w:val="gmail-msonormal"/>
    <w:basedOn w:val="Normal"/>
    <w:rsid w:val="005F1BF0"/>
    <w:pPr>
      <w:spacing w:before="100" w:beforeAutospacing="1" w:after="100" w:afterAutospacing="1"/>
    </w:pPr>
    <w:rPr>
      <w:rFonts w:ascii="Calibri" w:hAnsi="Calibri" w:cs="Calibri"/>
      <w:sz w:val="22"/>
      <w:szCs w:val="22"/>
    </w:rPr>
  </w:style>
  <w:style w:type="character" w:customStyle="1" w:styleId="msodel0">
    <w:name w:val="msodel"/>
    <w:rsid w:val="005F1BF0"/>
  </w:style>
  <w:style w:type="character" w:customStyle="1" w:styleId="msoins0">
    <w:name w:val="msoins"/>
    <w:rsid w:val="005F1BF0"/>
  </w:style>
  <w:style w:type="paragraph" w:customStyle="1" w:styleId="TAN">
    <w:name w:val="TAN"/>
    <w:basedOn w:val="TAL"/>
    <w:qFormat/>
    <w:rsid w:val="005F1BF0"/>
    <w:pPr>
      <w:ind w:left="851" w:hanging="851"/>
    </w:pPr>
    <w:rPr>
      <w:rFonts w:eastAsia="SimSun" w:cs="Arial"/>
      <w:lang w:eastAsia="en-US"/>
    </w:rPr>
  </w:style>
  <w:style w:type="character" w:customStyle="1" w:styleId="a0">
    <w:name w:val="列出段落 字符"/>
    <w:aliases w:val="- Bullets 字符,?? ?? 字符,????? 字符,???? 字符,Lista1 字符,リスト段落 字符"/>
    <w:uiPriority w:val="34"/>
    <w:locked/>
    <w:rsid w:val="005F1BF0"/>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5F1BF0"/>
    <w:rPr>
      <w:rFonts w:ascii="Times New Roman" w:eastAsia="Calibri" w:hAnsi="Times New Roman"/>
      <w:szCs w:val="22"/>
      <w:lang w:eastAsia="en-US"/>
    </w:rPr>
  </w:style>
  <w:style w:type="character" w:customStyle="1" w:styleId="fontstyle01">
    <w:name w:val="fontstyle01"/>
    <w:rsid w:val="005F1BF0"/>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5F1BF0"/>
    <w:rPr>
      <w:rFonts w:ascii="Calibri Light" w:eastAsia="DengXian Light" w:hAnsi="Calibri Light" w:cs="Times New Roman"/>
      <w:color w:val="2F5496"/>
      <w:sz w:val="32"/>
      <w:szCs w:val="32"/>
      <w:lang w:val="en-GB" w:eastAsia="en-US"/>
    </w:rPr>
  </w:style>
  <w:style w:type="paragraph" w:customStyle="1" w:styleId="msonormal0">
    <w:name w:val="msonormal"/>
    <w:basedOn w:val="Normal"/>
    <w:uiPriority w:val="99"/>
    <w:rsid w:val="005F1BF0"/>
    <w:pPr>
      <w:spacing w:before="100" w:beforeAutospacing="1" w:after="100" w:afterAutospacing="1"/>
    </w:pPr>
    <w:rPr>
      <w:rFonts w:ascii="Arial" w:hAnsi="Arial" w:cs="Arial"/>
      <w:color w:val="493118"/>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F1BF0"/>
    <w:rPr>
      <w:rFonts w:ascii="Times" w:hAnsi="Times"/>
      <w:szCs w:val="24"/>
      <w:lang w:val="en-GB" w:eastAsia="en-US"/>
    </w:rPr>
  </w:style>
  <w:style w:type="character" w:customStyle="1" w:styleId="BodyTextChar1">
    <w:name w:val="Body Text Char1"/>
    <w:aliases w:val="bt Char1"/>
    <w:semiHidden/>
    <w:rsid w:val="005F1BF0"/>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character" w:customStyle="1" w:styleId="Normal9pointspacingChar">
    <w:name w:val="Normal 9 point spacing Char"/>
    <w:link w:val="Normal9pointspacing"/>
    <w:locked/>
    <w:rsid w:val="005F1BF0"/>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5F1BF0"/>
    <w:pPr>
      <w:spacing w:before="240" w:after="60"/>
    </w:pPr>
    <w:rPr>
      <w:rFonts w:ascii="MS Mincho" w:eastAsia="MS Mincho" w:hAnsi="MS Mincho" w:cstheme="minorBidi"/>
      <w:szCs w:val="24"/>
      <w:lang w:val="x-none" w:eastAsia="en-US"/>
    </w:rPr>
  </w:style>
  <w:style w:type="paragraph" w:customStyle="1" w:styleId="xxmsonormal">
    <w:name w:val="x_xmsonormal"/>
    <w:basedOn w:val="Normal"/>
    <w:uiPriority w:val="99"/>
    <w:rsid w:val="005F1BF0"/>
    <w:rPr>
      <w:rFonts w:ascii="Calibri" w:eastAsia="Malgun Gothic" w:hAnsi="Calibri" w:cs="Calibri"/>
      <w:sz w:val="22"/>
      <w:szCs w:val="22"/>
      <w:lang w:eastAsia="ko-KR"/>
    </w:rPr>
  </w:style>
  <w:style w:type="character" w:customStyle="1" w:styleId="51">
    <w:name w:val="(文字) (文字)5"/>
    <w:semiHidden/>
    <w:rsid w:val="005F1BF0"/>
    <w:rPr>
      <w:rFonts w:ascii="Times New Roman" w:hAnsi="Times New Roman" w:cs="Times New Roman" w:hint="default"/>
      <w:lang w:eastAsia="en-US"/>
    </w:rPr>
  </w:style>
  <w:style w:type="character" w:customStyle="1" w:styleId="normaltextrun">
    <w:name w:val="normaltextrun"/>
    <w:qFormat/>
    <w:rsid w:val="005F1BF0"/>
  </w:style>
  <w:style w:type="character" w:customStyle="1" w:styleId="msoins2">
    <w:name w:val="msoins2"/>
    <w:rsid w:val="005F1BF0"/>
  </w:style>
  <w:style w:type="table" w:customStyle="1" w:styleId="TableGrid1">
    <w:name w:val="Table Grid1"/>
    <w:basedOn w:val="TableNormal"/>
    <w:uiPriority w:val="39"/>
    <w:qFormat/>
    <w:rsid w:val="005F1BF0"/>
    <w:pPr>
      <w:spacing w:line="256" w:lineRule="auto"/>
      <w:jc w:val="both"/>
    </w:pPr>
    <w:rPr>
      <w:rFonts w:ascii="Malgun Gothic" w:eastAsia="Malgun Gothic" w:hAnsi="Malgun Gothic"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5F1BF0"/>
    <w:rPr>
      <w:sz w:val="16"/>
    </w:rPr>
  </w:style>
  <w:style w:type="character" w:customStyle="1" w:styleId="3GPPAgreementsChar">
    <w:name w:val="3GPP Agreements Char"/>
    <w:link w:val="3GPPAgreements"/>
    <w:qFormat/>
    <w:locked/>
    <w:rsid w:val="005F1BF0"/>
    <w:rPr>
      <w:rFonts w:eastAsia="SimSun"/>
    </w:rPr>
  </w:style>
  <w:style w:type="paragraph" w:customStyle="1" w:styleId="3GPPAgreements">
    <w:name w:val="3GPP Agreements"/>
    <w:basedOn w:val="Normal"/>
    <w:link w:val="3GPPAgreementsChar"/>
    <w:qFormat/>
    <w:rsid w:val="005F1BF0"/>
    <w:pPr>
      <w:numPr>
        <w:numId w:val="13"/>
      </w:numPr>
      <w:overflowPunct w:val="0"/>
      <w:autoSpaceDE w:val="0"/>
      <w:autoSpaceDN w:val="0"/>
      <w:adjustRightInd w:val="0"/>
      <w:spacing w:before="60" w:after="60" w:line="256" w:lineRule="auto"/>
      <w:ind w:left="0" w:firstLine="0"/>
      <w:jc w:val="both"/>
    </w:pPr>
    <w:rPr>
      <w:rFonts w:asciiTheme="minorHAnsi" w:hAnsiTheme="minorHAnsi" w:cstheme="minorBidi"/>
      <w:sz w:val="22"/>
      <w:szCs w:val="22"/>
      <w:lang w:val="de-DE"/>
    </w:rPr>
  </w:style>
  <w:style w:type="paragraph" w:customStyle="1" w:styleId="listparagraph0">
    <w:name w:val="listparagraph"/>
    <w:basedOn w:val="Normal"/>
    <w:rsid w:val="005F1BF0"/>
    <w:pPr>
      <w:spacing w:after="160" w:line="252" w:lineRule="auto"/>
      <w:ind w:left="720"/>
    </w:pPr>
    <w:rPr>
      <w:rFonts w:ascii="Calibri" w:eastAsia="Calibri" w:hAnsi="Calibri" w:cs="SimSun"/>
      <w:sz w:val="22"/>
      <w:szCs w:val="22"/>
      <w:lang w:eastAsia="en-US"/>
    </w:rPr>
  </w:style>
  <w:style w:type="character" w:customStyle="1" w:styleId="B1Char">
    <w:name w:val="B1 Char"/>
    <w:qFormat/>
    <w:rsid w:val="002A55FF"/>
    <w:rPr>
      <w:lang w:eastAsia="x-none"/>
    </w:rPr>
  </w:style>
  <w:style w:type="paragraph" w:customStyle="1" w:styleId="PL">
    <w:name w:val="PL"/>
    <w:link w:val="PLChar"/>
    <w:qFormat/>
    <w:rsid w:val="00A0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6D70"/>
    <w:rPr>
      <w:rFonts w:ascii="Courier New" w:eastAsia="Times New Roman" w:hAnsi="Courier New" w:cs="Times New Roman"/>
      <w:noProof/>
      <w:sz w:val="16"/>
      <w:szCs w:val="20"/>
      <w:shd w:val="clear" w:color="auto" w:fill="E6E6E6"/>
      <w:lang w:val="en-GB" w:eastAsia="en-GB"/>
    </w:rPr>
  </w:style>
  <w:style w:type="character" w:customStyle="1" w:styleId="hgkelc">
    <w:name w:val="hgkelc"/>
    <w:basedOn w:val="DefaultParagraphFont"/>
    <w:rsid w:val="00B87740"/>
  </w:style>
  <w:style w:type="paragraph" w:customStyle="1" w:styleId="3GPPHeader">
    <w:name w:val="3GPP_Header"/>
    <w:basedOn w:val="Normal"/>
    <w:rsid w:val="00814631"/>
    <w:pPr>
      <w:tabs>
        <w:tab w:val="left" w:pos="1701"/>
        <w:tab w:val="right" w:pos="9639"/>
      </w:tabs>
      <w:spacing w:after="240" w:line="259" w:lineRule="auto"/>
    </w:pPr>
    <w:rPr>
      <w:rFonts w:asciiTheme="minorHAnsi" w:eastAsiaTheme="minorEastAsia" w:hAnsiTheme="minorHAnsi" w:cstheme="minorBidi"/>
      <w:b/>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1283">
      <w:bodyDiv w:val="1"/>
      <w:marLeft w:val="0"/>
      <w:marRight w:val="0"/>
      <w:marTop w:val="0"/>
      <w:marBottom w:val="0"/>
      <w:divBdr>
        <w:top w:val="none" w:sz="0" w:space="0" w:color="auto"/>
        <w:left w:val="none" w:sz="0" w:space="0" w:color="auto"/>
        <w:bottom w:val="none" w:sz="0" w:space="0" w:color="auto"/>
        <w:right w:val="none" w:sz="0" w:space="0" w:color="auto"/>
      </w:divBdr>
    </w:div>
    <w:div w:id="135880047">
      <w:bodyDiv w:val="1"/>
      <w:marLeft w:val="0"/>
      <w:marRight w:val="0"/>
      <w:marTop w:val="0"/>
      <w:marBottom w:val="0"/>
      <w:divBdr>
        <w:top w:val="none" w:sz="0" w:space="0" w:color="auto"/>
        <w:left w:val="none" w:sz="0" w:space="0" w:color="auto"/>
        <w:bottom w:val="none" w:sz="0" w:space="0" w:color="auto"/>
        <w:right w:val="none" w:sz="0" w:space="0" w:color="auto"/>
      </w:divBdr>
    </w:div>
    <w:div w:id="313265304">
      <w:bodyDiv w:val="1"/>
      <w:marLeft w:val="0"/>
      <w:marRight w:val="0"/>
      <w:marTop w:val="0"/>
      <w:marBottom w:val="0"/>
      <w:divBdr>
        <w:top w:val="none" w:sz="0" w:space="0" w:color="auto"/>
        <w:left w:val="none" w:sz="0" w:space="0" w:color="auto"/>
        <w:bottom w:val="none" w:sz="0" w:space="0" w:color="auto"/>
        <w:right w:val="none" w:sz="0" w:space="0" w:color="auto"/>
      </w:divBdr>
    </w:div>
    <w:div w:id="840511756">
      <w:bodyDiv w:val="1"/>
      <w:marLeft w:val="0"/>
      <w:marRight w:val="0"/>
      <w:marTop w:val="0"/>
      <w:marBottom w:val="0"/>
      <w:divBdr>
        <w:top w:val="none" w:sz="0" w:space="0" w:color="auto"/>
        <w:left w:val="none" w:sz="0" w:space="0" w:color="auto"/>
        <w:bottom w:val="none" w:sz="0" w:space="0" w:color="auto"/>
        <w:right w:val="none" w:sz="0" w:space="0" w:color="auto"/>
      </w:divBdr>
    </w:div>
    <w:div w:id="871379539">
      <w:bodyDiv w:val="1"/>
      <w:marLeft w:val="0"/>
      <w:marRight w:val="0"/>
      <w:marTop w:val="0"/>
      <w:marBottom w:val="0"/>
      <w:divBdr>
        <w:top w:val="none" w:sz="0" w:space="0" w:color="auto"/>
        <w:left w:val="none" w:sz="0" w:space="0" w:color="auto"/>
        <w:bottom w:val="none" w:sz="0" w:space="0" w:color="auto"/>
        <w:right w:val="none" w:sz="0" w:space="0" w:color="auto"/>
      </w:divBdr>
    </w:div>
    <w:div w:id="1241795293">
      <w:bodyDiv w:val="1"/>
      <w:marLeft w:val="0"/>
      <w:marRight w:val="0"/>
      <w:marTop w:val="0"/>
      <w:marBottom w:val="0"/>
      <w:divBdr>
        <w:top w:val="none" w:sz="0" w:space="0" w:color="auto"/>
        <w:left w:val="none" w:sz="0" w:space="0" w:color="auto"/>
        <w:bottom w:val="none" w:sz="0" w:space="0" w:color="auto"/>
        <w:right w:val="none" w:sz="0" w:space="0" w:color="auto"/>
      </w:divBdr>
    </w:div>
    <w:div w:id="1298486488">
      <w:bodyDiv w:val="1"/>
      <w:marLeft w:val="0"/>
      <w:marRight w:val="0"/>
      <w:marTop w:val="0"/>
      <w:marBottom w:val="0"/>
      <w:divBdr>
        <w:top w:val="none" w:sz="0" w:space="0" w:color="auto"/>
        <w:left w:val="none" w:sz="0" w:space="0" w:color="auto"/>
        <w:bottom w:val="none" w:sz="0" w:space="0" w:color="auto"/>
        <w:right w:val="none" w:sz="0" w:space="0" w:color="auto"/>
      </w:divBdr>
    </w:div>
    <w:div w:id="1503936991">
      <w:bodyDiv w:val="1"/>
      <w:marLeft w:val="0"/>
      <w:marRight w:val="0"/>
      <w:marTop w:val="0"/>
      <w:marBottom w:val="0"/>
      <w:divBdr>
        <w:top w:val="none" w:sz="0" w:space="0" w:color="auto"/>
        <w:left w:val="none" w:sz="0" w:space="0" w:color="auto"/>
        <w:bottom w:val="none" w:sz="0" w:space="0" w:color="auto"/>
        <w:right w:val="none" w:sz="0" w:space="0" w:color="auto"/>
      </w:divBdr>
    </w:div>
    <w:div w:id="1792213176">
      <w:bodyDiv w:val="1"/>
      <w:marLeft w:val="0"/>
      <w:marRight w:val="0"/>
      <w:marTop w:val="0"/>
      <w:marBottom w:val="0"/>
      <w:divBdr>
        <w:top w:val="none" w:sz="0" w:space="0" w:color="auto"/>
        <w:left w:val="none" w:sz="0" w:space="0" w:color="auto"/>
        <w:bottom w:val="none" w:sz="0" w:space="0" w:color="auto"/>
        <w:right w:val="none" w:sz="0" w:space="0" w:color="auto"/>
      </w:divBdr>
      <w:divsChild>
        <w:div w:id="189295876">
          <w:marLeft w:val="0"/>
          <w:marRight w:val="0"/>
          <w:marTop w:val="0"/>
          <w:marBottom w:val="0"/>
          <w:divBdr>
            <w:top w:val="none" w:sz="0" w:space="0" w:color="auto"/>
            <w:left w:val="none" w:sz="0" w:space="0" w:color="auto"/>
            <w:bottom w:val="none" w:sz="0" w:space="0" w:color="auto"/>
            <w:right w:val="none" w:sz="0" w:space="0" w:color="auto"/>
          </w:divBdr>
        </w:div>
      </w:divsChild>
    </w:div>
    <w:div w:id="19308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EA64B-5526-4CC1-8197-55FB64A646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CDA0D9-3CB0-439A-B667-99D8EB753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9977A5-BB3B-4923-8E26-416EC3ED5BCA}">
  <ds:schemaRefs>
    <ds:schemaRef ds:uri="http://schemas.microsoft.com/sharepoint/v3/contenttype/forms"/>
  </ds:schemaRefs>
</ds:datastoreItem>
</file>

<file path=customXml/itemProps4.xml><?xml version="1.0" encoding="utf-8"?>
<ds:datastoreItem xmlns:ds="http://schemas.openxmlformats.org/officeDocument/2006/customXml" ds:itemID="{85ED4B6C-A9E8-4DBF-ADF2-6498D5D77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3137</Words>
  <Characters>17881</Characters>
  <Application>Microsoft Office Word</Application>
  <DocSecurity>0</DocSecurity>
  <Lines>149</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Hongchao</dc:creator>
  <cp:keywords/>
  <dc:description/>
  <cp:lastModifiedBy>Li, Hongchao</cp:lastModifiedBy>
  <cp:revision>148</cp:revision>
  <dcterms:created xsi:type="dcterms:W3CDTF">2021-01-15T15:51:00Z</dcterms:created>
  <dcterms:modified xsi:type="dcterms:W3CDTF">2021-04-01T14:58:00Z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